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2B3" w:rsidRPr="00747555" w:rsidRDefault="00B732B3" w:rsidP="00B732B3">
      <w:pPr>
        <w:rPr>
          <w:b/>
          <w:sz w:val="28"/>
          <w:szCs w:val="28"/>
        </w:rPr>
      </w:pPr>
      <w:r w:rsidRPr="00747555">
        <w:rPr>
          <w:sz w:val="28"/>
          <w:szCs w:val="28"/>
        </w:rPr>
        <w:t xml:space="preserve">                                          </w:t>
      </w:r>
      <w:r w:rsidRPr="00747555">
        <w:rPr>
          <w:b/>
          <w:sz w:val="28"/>
          <w:szCs w:val="28"/>
        </w:rPr>
        <w:t>Оголошення про конкурс</w:t>
      </w:r>
    </w:p>
    <w:p w:rsidR="00B732B3" w:rsidRPr="00747555" w:rsidRDefault="00B732B3" w:rsidP="00B732B3">
      <w:pPr>
        <w:ind w:firstLine="709"/>
        <w:jc w:val="center"/>
        <w:rPr>
          <w:sz w:val="28"/>
          <w:szCs w:val="28"/>
        </w:rPr>
      </w:pPr>
    </w:p>
    <w:p w:rsidR="00B732B3" w:rsidRPr="00747555" w:rsidRDefault="00B732B3" w:rsidP="00B732B3">
      <w:pPr>
        <w:ind w:firstLine="709"/>
        <w:jc w:val="center"/>
        <w:rPr>
          <w:b/>
          <w:sz w:val="28"/>
          <w:szCs w:val="28"/>
        </w:rPr>
      </w:pPr>
      <w:proofErr w:type="gramStart"/>
      <w:r w:rsidRPr="00747555">
        <w:rPr>
          <w:sz w:val="28"/>
          <w:szCs w:val="28"/>
          <w:lang w:val="ru-RU"/>
        </w:rPr>
        <w:t xml:space="preserve">Сектор </w:t>
      </w:r>
      <w:r w:rsidRPr="00747555">
        <w:rPr>
          <w:sz w:val="28"/>
          <w:szCs w:val="28"/>
        </w:rPr>
        <w:t xml:space="preserve"> освіти</w:t>
      </w:r>
      <w:proofErr w:type="gramEnd"/>
      <w:r w:rsidRPr="00747555">
        <w:rPr>
          <w:sz w:val="28"/>
          <w:szCs w:val="28"/>
        </w:rPr>
        <w:t xml:space="preserve"> Олександрійської райдержадміністрації оголошує </w:t>
      </w:r>
      <w:r w:rsidRPr="00747555">
        <w:rPr>
          <w:b/>
          <w:sz w:val="28"/>
          <w:szCs w:val="28"/>
        </w:rPr>
        <w:t xml:space="preserve">конкурс на посаду керівника </w:t>
      </w:r>
    </w:p>
    <w:p w:rsidR="00B732B3" w:rsidRPr="00747555" w:rsidRDefault="00B732B3" w:rsidP="00B732B3">
      <w:pPr>
        <w:ind w:firstLine="709"/>
        <w:jc w:val="center"/>
        <w:rPr>
          <w:sz w:val="28"/>
          <w:szCs w:val="28"/>
        </w:rPr>
      </w:pPr>
    </w:p>
    <w:p w:rsidR="00B732B3" w:rsidRPr="00747555" w:rsidRDefault="00B732B3" w:rsidP="00B732B3">
      <w:pPr>
        <w:ind w:firstLine="709"/>
        <w:jc w:val="center"/>
        <w:rPr>
          <w:sz w:val="28"/>
          <w:szCs w:val="28"/>
        </w:rPr>
      </w:pPr>
      <w:r w:rsidRPr="00747555">
        <w:rPr>
          <w:sz w:val="28"/>
          <w:szCs w:val="28"/>
        </w:rPr>
        <w:t>Ясинуватської загальноосвітньої  школи І-ІІ ступенів Олександрійської районної ради Кіровоградської області:</w:t>
      </w:r>
    </w:p>
    <w:p w:rsidR="00B732B3" w:rsidRPr="00747555" w:rsidRDefault="00B732B3" w:rsidP="00B732B3">
      <w:pPr>
        <w:ind w:firstLine="709"/>
        <w:jc w:val="center"/>
        <w:rPr>
          <w:sz w:val="28"/>
          <w:szCs w:val="28"/>
        </w:rPr>
      </w:pPr>
      <w:r w:rsidRPr="00747555">
        <w:rPr>
          <w:sz w:val="28"/>
          <w:szCs w:val="28"/>
        </w:rPr>
        <w:t xml:space="preserve">   вул. Центральна, 59, с. Ясинуватка, 28037;</w:t>
      </w:r>
    </w:p>
    <w:p w:rsidR="00B732B3" w:rsidRPr="00747555" w:rsidRDefault="00B732B3" w:rsidP="00B732B3">
      <w:pPr>
        <w:ind w:firstLine="709"/>
        <w:jc w:val="center"/>
        <w:rPr>
          <w:sz w:val="28"/>
          <w:szCs w:val="28"/>
        </w:rPr>
      </w:pPr>
    </w:p>
    <w:p w:rsidR="00B732B3" w:rsidRPr="00747555" w:rsidRDefault="00B732B3" w:rsidP="005F7941">
      <w:pPr>
        <w:jc w:val="both"/>
        <w:rPr>
          <w:sz w:val="28"/>
          <w:szCs w:val="28"/>
        </w:rPr>
      </w:pPr>
      <w:r w:rsidRPr="00747555">
        <w:rPr>
          <w:sz w:val="28"/>
          <w:szCs w:val="28"/>
        </w:rPr>
        <w:t xml:space="preserve">               </w:t>
      </w:r>
    </w:p>
    <w:p w:rsidR="00B732B3" w:rsidRDefault="00B732B3" w:rsidP="005F7941">
      <w:pPr>
        <w:ind w:firstLine="709"/>
        <w:jc w:val="both"/>
        <w:rPr>
          <w:sz w:val="28"/>
          <w:szCs w:val="28"/>
        </w:rPr>
      </w:pPr>
      <w:r w:rsidRPr="00747555">
        <w:rPr>
          <w:sz w:val="28"/>
          <w:szCs w:val="28"/>
        </w:rPr>
        <w:t>Участь у конкурсі можуть брати громадяни України, які мають повну вищу освіту та стаж педагогічної роботи не менше трьох років,  а також організаторські здібності, фізичний і психічний стан, який не перешкоджає виконанню професійних обов’язків, вільно володіють державною мовою.</w:t>
      </w:r>
    </w:p>
    <w:p w:rsidR="005F7941" w:rsidRPr="00747555" w:rsidRDefault="005F7941" w:rsidP="005F7941">
      <w:pPr>
        <w:ind w:firstLine="709"/>
        <w:jc w:val="both"/>
        <w:rPr>
          <w:sz w:val="28"/>
          <w:szCs w:val="28"/>
        </w:rPr>
      </w:pPr>
    </w:p>
    <w:p w:rsidR="005F7941" w:rsidRPr="00747555" w:rsidRDefault="005F7941" w:rsidP="005F7941">
      <w:pPr>
        <w:ind w:firstLine="708"/>
        <w:jc w:val="both"/>
        <w:rPr>
          <w:sz w:val="28"/>
          <w:szCs w:val="28"/>
        </w:rPr>
      </w:pPr>
      <w:r w:rsidRPr="00747555">
        <w:rPr>
          <w:sz w:val="28"/>
          <w:szCs w:val="28"/>
        </w:rPr>
        <w:t>Оплата праці: посадовий оклад</w:t>
      </w:r>
      <w:r w:rsidRPr="00747555">
        <w:rPr>
          <w:sz w:val="28"/>
          <w:szCs w:val="28"/>
          <w:lang w:val="ru-RU"/>
        </w:rPr>
        <w:t xml:space="preserve"> </w:t>
      </w:r>
      <w:r w:rsidRPr="00747555">
        <w:rPr>
          <w:sz w:val="28"/>
          <w:szCs w:val="28"/>
        </w:rPr>
        <w:t xml:space="preserve"> відповідно до законодавства.</w:t>
      </w:r>
    </w:p>
    <w:p w:rsidR="00B732B3" w:rsidRPr="00747555" w:rsidRDefault="00B732B3" w:rsidP="005F7941">
      <w:pPr>
        <w:ind w:firstLine="709"/>
        <w:jc w:val="both"/>
        <w:rPr>
          <w:sz w:val="28"/>
          <w:szCs w:val="28"/>
        </w:rPr>
      </w:pPr>
    </w:p>
    <w:p w:rsidR="00B732B3" w:rsidRPr="00747555" w:rsidRDefault="00B732B3" w:rsidP="005F7941">
      <w:pPr>
        <w:ind w:firstLine="709"/>
        <w:jc w:val="both"/>
        <w:rPr>
          <w:sz w:val="28"/>
          <w:szCs w:val="28"/>
        </w:rPr>
      </w:pPr>
      <w:r w:rsidRPr="00747555">
        <w:rPr>
          <w:sz w:val="28"/>
          <w:szCs w:val="28"/>
        </w:rPr>
        <w:t>Особи, які відповідають основним кваліфікаційним вимогам і бажають взяти участь у конкурсі, подають до конкурсної комісії документи:</w:t>
      </w:r>
    </w:p>
    <w:p w:rsidR="00B732B3" w:rsidRPr="00747555" w:rsidRDefault="00B732B3" w:rsidP="005F7941">
      <w:pPr>
        <w:ind w:firstLine="709"/>
        <w:jc w:val="both"/>
        <w:rPr>
          <w:sz w:val="28"/>
          <w:szCs w:val="28"/>
        </w:rPr>
      </w:pPr>
      <w:r w:rsidRPr="00747555">
        <w:rPr>
          <w:sz w:val="28"/>
          <w:szCs w:val="28"/>
        </w:rPr>
        <w:t>заяву про участь у конкурсі з наданням згоди на обробку персональних даних відповідно до Закону України «Про захист персональних даних»;</w:t>
      </w:r>
    </w:p>
    <w:p w:rsidR="00B732B3" w:rsidRPr="00747555" w:rsidRDefault="00B732B3" w:rsidP="005F7941">
      <w:pPr>
        <w:ind w:firstLine="709"/>
        <w:jc w:val="both"/>
        <w:rPr>
          <w:sz w:val="28"/>
          <w:szCs w:val="28"/>
        </w:rPr>
      </w:pPr>
      <w:r w:rsidRPr="00747555">
        <w:rPr>
          <w:sz w:val="28"/>
          <w:szCs w:val="28"/>
        </w:rPr>
        <w:t>автобіографію та/або резюме (за вибором учасника конкурсу);</w:t>
      </w:r>
    </w:p>
    <w:p w:rsidR="00B732B3" w:rsidRPr="00747555" w:rsidRDefault="00B732B3" w:rsidP="005F7941">
      <w:pPr>
        <w:ind w:firstLine="709"/>
        <w:jc w:val="both"/>
        <w:rPr>
          <w:sz w:val="28"/>
          <w:szCs w:val="28"/>
        </w:rPr>
      </w:pPr>
      <w:r w:rsidRPr="00747555">
        <w:rPr>
          <w:sz w:val="28"/>
          <w:szCs w:val="28"/>
        </w:rPr>
        <w:t>копію паспорта  громадянина  України;</w:t>
      </w:r>
    </w:p>
    <w:p w:rsidR="00B732B3" w:rsidRPr="00747555" w:rsidRDefault="00B732B3" w:rsidP="005F7941">
      <w:pPr>
        <w:ind w:firstLine="709"/>
        <w:jc w:val="both"/>
        <w:rPr>
          <w:sz w:val="28"/>
          <w:szCs w:val="28"/>
        </w:rPr>
      </w:pPr>
      <w:r w:rsidRPr="00747555">
        <w:rPr>
          <w:sz w:val="28"/>
          <w:szCs w:val="28"/>
        </w:rPr>
        <w:t>копію документа про повну вищу освіту з додатком;</w:t>
      </w:r>
    </w:p>
    <w:p w:rsidR="00B732B3" w:rsidRPr="00747555" w:rsidRDefault="00B732B3" w:rsidP="005F7941">
      <w:pPr>
        <w:ind w:firstLine="709"/>
        <w:jc w:val="both"/>
        <w:rPr>
          <w:sz w:val="28"/>
          <w:szCs w:val="28"/>
        </w:rPr>
      </w:pPr>
      <w:r w:rsidRPr="00747555">
        <w:rPr>
          <w:sz w:val="28"/>
          <w:szCs w:val="28"/>
        </w:rPr>
        <w:t>документ, що підтверджує вільне володіння державною мовою;</w:t>
      </w:r>
    </w:p>
    <w:p w:rsidR="00B732B3" w:rsidRPr="00747555" w:rsidRDefault="00B732B3" w:rsidP="005F7941">
      <w:pPr>
        <w:ind w:firstLine="709"/>
        <w:jc w:val="both"/>
        <w:rPr>
          <w:sz w:val="28"/>
          <w:szCs w:val="28"/>
        </w:rPr>
      </w:pPr>
      <w:r w:rsidRPr="00747555">
        <w:rPr>
          <w:sz w:val="28"/>
          <w:szCs w:val="28"/>
        </w:rPr>
        <w:t>копію трудової книжки чи інших документів, що підтверджують стаж педагогічної діяльності не менше трьох років на момент їх подання;</w:t>
      </w:r>
    </w:p>
    <w:p w:rsidR="00B732B3" w:rsidRPr="00747555" w:rsidRDefault="00B732B3" w:rsidP="005F7941">
      <w:pPr>
        <w:ind w:firstLine="709"/>
        <w:jc w:val="both"/>
        <w:rPr>
          <w:sz w:val="28"/>
          <w:szCs w:val="28"/>
        </w:rPr>
      </w:pPr>
      <w:r w:rsidRPr="00747555">
        <w:rPr>
          <w:sz w:val="28"/>
          <w:szCs w:val="28"/>
        </w:rPr>
        <w:t>довідку про відсутність судимості;</w:t>
      </w:r>
    </w:p>
    <w:p w:rsidR="00B732B3" w:rsidRPr="00747555" w:rsidRDefault="00B732B3" w:rsidP="005F7941">
      <w:pPr>
        <w:ind w:firstLine="709"/>
        <w:jc w:val="both"/>
        <w:rPr>
          <w:sz w:val="28"/>
          <w:szCs w:val="28"/>
        </w:rPr>
      </w:pPr>
      <w:r w:rsidRPr="00747555">
        <w:rPr>
          <w:sz w:val="28"/>
          <w:szCs w:val="28"/>
        </w:rPr>
        <w:t>довідку про проходження попереднього психіатричного огляду;</w:t>
      </w:r>
    </w:p>
    <w:p w:rsidR="00B732B3" w:rsidRPr="00747555" w:rsidRDefault="00B732B3" w:rsidP="005F7941">
      <w:pPr>
        <w:ind w:firstLine="709"/>
        <w:jc w:val="both"/>
        <w:rPr>
          <w:sz w:val="28"/>
          <w:szCs w:val="28"/>
        </w:rPr>
      </w:pPr>
      <w:r w:rsidRPr="00747555">
        <w:rPr>
          <w:sz w:val="28"/>
          <w:szCs w:val="28"/>
        </w:rPr>
        <w:t>мотиваційний лист, складений у довільній формі;</w:t>
      </w:r>
    </w:p>
    <w:p w:rsidR="00747555" w:rsidRPr="005F7941" w:rsidRDefault="00747555" w:rsidP="005F7941">
      <w:pPr>
        <w:ind w:firstLine="709"/>
        <w:jc w:val="both"/>
        <w:rPr>
          <w:sz w:val="28"/>
          <w:szCs w:val="28"/>
        </w:rPr>
      </w:pPr>
    </w:p>
    <w:p w:rsidR="00CB6199" w:rsidRPr="00747555" w:rsidRDefault="00B732B3" w:rsidP="005F7941">
      <w:pPr>
        <w:ind w:firstLine="709"/>
        <w:jc w:val="both"/>
        <w:rPr>
          <w:sz w:val="28"/>
          <w:szCs w:val="28"/>
        </w:rPr>
      </w:pPr>
      <w:r w:rsidRPr="00747555">
        <w:rPr>
          <w:sz w:val="28"/>
          <w:szCs w:val="28"/>
        </w:rPr>
        <w:t xml:space="preserve">Документи подавати до </w:t>
      </w:r>
      <w:r w:rsidR="00CB6199" w:rsidRPr="00747555">
        <w:rPr>
          <w:sz w:val="28"/>
          <w:szCs w:val="28"/>
        </w:rPr>
        <w:t xml:space="preserve">сектору </w:t>
      </w:r>
      <w:r w:rsidRPr="00747555">
        <w:rPr>
          <w:sz w:val="28"/>
          <w:szCs w:val="28"/>
        </w:rPr>
        <w:t xml:space="preserve"> освіти Олександрійської райдержадміністрації   </w:t>
      </w:r>
      <w:r w:rsidRPr="00747555">
        <w:rPr>
          <w:b/>
          <w:sz w:val="28"/>
          <w:szCs w:val="28"/>
        </w:rPr>
        <w:t>з</w:t>
      </w:r>
      <w:r w:rsidR="00CB6199" w:rsidRPr="00747555">
        <w:rPr>
          <w:b/>
          <w:sz w:val="28"/>
          <w:szCs w:val="28"/>
        </w:rPr>
        <w:t xml:space="preserve"> 13 липня</w:t>
      </w:r>
      <w:r w:rsidRPr="00747555">
        <w:rPr>
          <w:b/>
          <w:sz w:val="28"/>
          <w:szCs w:val="28"/>
        </w:rPr>
        <w:t xml:space="preserve">   по </w:t>
      </w:r>
      <w:r w:rsidR="00CB6199" w:rsidRPr="00747555">
        <w:rPr>
          <w:b/>
          <w:sz w:val="28"/>
          <w:szCs w:val="28"/>
        </w:rPr>
        <w:t>07 серпня</w:t>
      </w:r>
      <w:r w:rsidRPr="00747555">
        <w:rPr>
          <w:b/>
          <w:sz w:val="28"/>
          <w:szCs w:val="28"/>
        </w:rPr>
        <w:t xml:space="preserve"> 20</w:t>
      </w:r>
      <w:r w:rsidR="00CB6199" w:rsidRPr="00747555">
        <w:rPr>
          <w:b/>
          <w:sz w:val="28"/>
          <w:szCs w:val="28"/>
        </w:rPr>
        <w:t>20</w:t>
      </w:r>
      <w:r w:rsidRPr="00747555">
        <w:rPr>
          <w:b/>
          <w:sz w:val="28"/>
          <w:szCs w:val="28"/>
        </w:rPr>
        <w:t xml:space="preserve"> року</w:t>
      </w:r>
      <w:r w:rsidRPr="00747555">
        <w:rPr>
          <w:sz w:val="28"/>
          <w:szCs w:val="28"/>
        </w:rPr>
        <w:t xml:space="preserve"> за адресою:</w:t>
      </w:r>
    </w:p>
    <w:p w:rsidR="00747555" w:rsidRPr="00747555" w:rsidRDefault="00CB6199" w:rsidP="005F7941">
      <w:pPr>
        <w:jc w:val="both"/>
        <w:rPr>
          <w:sz w:val="28"/>
          <w:szCs w:val="28"/>
          <w:lang w:val="ru-RU"/>
        </w:rPr>
      </w:pPr>
      <w:r w:rsidRPr="00747555">
        <w:rPr>
          <w:sz w:val="28"/>
          <w:szCs w:val="28"/>
        </w:rPr>
        <w:t xml:space="preserve">        м.</w:t>
      </w:r>
      <w:r w:rsidR="00B732B3" w:rsidRPr="00747555">
        <w:rPr>
          <w:sz w:val="28"/>
          <w:szCs w:val="28"/>
        </w:rPr>
        <w:t xml:space="preserve"> Олександрія, </w:t>
      </w:r>
      <w:r w:rsidR="00747555" w:rsidRPr="00747555">
        <w:rPr>
          <w:sz w:val="28"/>
          <w:szCs w:val="28"/>
          <w:lang w:val="ru-RU"/>
        </w:rPr>
        <w:t xml:space="preserve"> </w:t>
      </w:r>
      <w:r w:rsidR="00B732B3" w:rsidRPr="00747555">
        <w:rPr>
          <w:sz w:val="28"/>
          <w:szCs w:val="28"/>
        </w:rPr>
        <w:t xml:space="preserve">вул. 6 Грудня, 25, </w:t>
      </w:r>
      <w:r w:rsidR="00747555" w:rsidRPr="00747555">
        <w:rPr>
          <w:sz w:val="28"/>
          <w:szCs w:val="28"/>
          <w:lang w:val="ru-RU"/>
        </w:rPr>
        <w:t xml:space="preserve">  </w:t>
      </w:r>
      <w:r w:rsidR="008D32A4">
        <w:rPr>
          <w:sz w:val="28"/>
          <w:szCs w:val="28"/>
        </w:rPr>
        <w:t>кабінет № 305 ( 3-ій  поверх).</w:t>
      </w:r>
      <w:r w:rsidR="00B732B3" w:rsidRPr="00747555">
        <w:rPr>
          <w:sz w:val="28"/>
          <w:szCs w:val="28"/>
        </w:rPr>
        <w:t xml:space="preserve"> </w:t>
      </w:r>
    </w:p>
    <w:p w:rsidR="00747555" w:rsidRPr="00747555" w:rsidRDefault="00747555" w:rsidP="005F7941">
      <w:pPr>
        <w:jc w:val="both"/>
        <w:rPr>
          <w:sz w:val="28"/>
          <w:szCs w:val="28"/>
          <w:lang w:val="ru-RU"/>
        </w:rPr>
      </w:pPr>
    </w:p>
    <w:p w:rsidR="00CB6199" w:rsidRPr="00747555" w:rsidRDefault="00B732B3" w:rsidP="008D32A4">
      <w:pPr>
        <w:ind w:firstLine="708"/>
        <w:jc w:val="both"/>
        <w:rPr>
          <w:sz w:val="28"/>
          <w:szCs w:val="28"/>
        </w:rPr>
      </w:pPr>
      <w:r w:rsidRPr="00747555">
        <w:rPr>
          <w:sz w:val="28"/>
          <w:szCs w:val="28"/>
        </w:rPr>
        <w:t>Контактна особа –</w:t>
      </w:r>
      <w:r w:rsidR="008D32A4">
        <w:rPr>
          <w:sz w:val="28"/>
          <w:szCs w:val="28"/>
        </w:rPr>
        <w:t xml:space="preserve"> Романюк Павло Володимирович</w:t>
      </w:r>
    </w:p>
    <w:p w:rsidR="00747555" w:rsidRDefault="00747555" w:rsidP="005F7941">
      <w:pPr>
        <w:jc w:val="both"/>
        <w:rPr>
          <w:sz w:val="28"/>
          <w:szCs w:val="28"/>
          <w:lang w:val="ru-RU"/>
        </w:rPr>
      </w:pPr>
    </w:p>
    <w:p w:rsidR="00B732B3" w:rsidRPr="00747555" w:rsidRDefault="00B732B3" w:rsidP="008D32A4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747555">
        <w:rPr>
          <w:sz w:val="28"/>
          <w:szCs w:val="28"/>
        </w:rPr>
        <w:t>Довідки за номером телефону:74039.</w:t>
      </w:r>
    </w:p>
    <w:p w:rsidR="00747555" w:rsidRPr="00747555" w:rsidRDefault="00747555" w:rsidP="005F7941">
      <w:pPr>
        <w:jc w:val="both"/>
        <w:rPr>
          <w:sz w:val="28"/>
          <w:szCs w:val="28"/>
          <w:lang w:val="ru-RU"/>
        </w:rPr>
      </w:pPr>
      <w:r w:rsidRPr="00747555">
        <w:rPr>
          <w:sz w:val="28"/>
          <w:szCs w:val="28"/>
        </w:rPr>
        <w:t xml:space="preserve">                                             </w:t>
      </w:r>
    </w:p>
    <w:p w:rsidR="00747555" w:rsidRDefault="00747555" w:rsidP="00747555">
      <w:pPr>
        <w:jc w:val="both"/>
        <w:rPr>
          <w:sz w:val="28"/>
          <w:szCs w:val="28"/>
          <w:lang w:val="ru-RU"/>
        </w:rPr>
      </w:pPr>
    </w:p>
    <w:p w:rsidR="00747555" w:rsidRDefault="00747555" w:rsidP="00747555">
      <w:pPr>
        <w:jc w:val="both"/>
        <w:rPr>
          <w:sz w:val="28"/>
          <w:szCs w:val="28"/>
          <w:lang w:val="ru-RU"/>
        </w:rPr>
      </w:pPr>
    </w:p>
    <w:p w:rsidR="00747555" w:rsidRDefault="00747555" w:rsidP="00747555">
      <w:pPr>
        <w:jc w:val="both"/>
        <w:rPr>
          <w:sz w:val="28"/>
          <w:szCs w:val="28"/>
          <w:lang w:val="ru-RU"/>
        </w:rPr>
      </w:pPr>
    </w:p>
    <w:p w:rsidR="00747555" w:rsidRDefault="00747555" w:rsidP="00747555">
      <w:pPr>
        <w:jc w:val="both"/>
        <w:rPr>
          <w:sz w:val="28"/>
          <w:szCs w:val="28"/>
          <w:lang w:val="ru-RU"/>
        </w:rPr>
      </w:pPr>
    </w:p>
    <w:p w:rsidR="00747555" w:rsidRDefault="00747555" w:rsidP="00747555">
      <w:pPr>
        <w:jc w:val="both"/>
        <w:rPr>
          <w:sz w:val="28"/>
          <w:szCs w:val="28"/>
          <w:lang w:val="ru-RU"/>
        </w:rPr>
      </w:pPr>
    </w:p>
    <w:p w:rsidR="00747555" w:rsidRDefault="00747555" w:rsidP="00747555">
      <w:pPr>
        <w:jc w:val="both"/>
        <w:rPr>
          <w:sz w:val="28"/>
          <w:szCs w:val="28"/>
          <w:lang w:val="ru-RU"/>
        </w:rPr>
      </w:pPr>
    </w:p>
    <w:p w:rsidR="00747555" w:rsidRDefault="00747555" w:rsidP="0074755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</w:t>
      </w:r>
    </w:p>
    <w:p w:rsidR="00747555" w:rsidRDefault="00747555" w:rsidP="00747555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</w:t>
      </w:r>
      <w:r>
        <w:rPr>
          <w:sz w:val="28"/>
          <w:szCs w:val="28"/>
        </w:rPr>
        <w:t>ЗГОДА</w:t>
      </w:r>
    </w:p>
    <w:p w:rsidR="00747555" w:rsidRDefault="00747555" w:rsidP="00747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 обробку персональних даних</w:t>
      </w:r>
    </w:p>
    <w:p w:rsidR="00747555" w:rsidRDefault="00747555" w:rsidP="00747555">
      <w:pPr>
        <w:jc w:val="both"/>
        <w:rPr>
          <w:sz w:val="28"/>
          <w:szCs w:val="28"/>
        </w:rPr>
      </w:pPr>
    </w:p>
    <w:p w:rsidR="00747555" w:rsidRDefault="00747555" w:rsidP="00747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Я,________________________________________________________________, </w:t>
      </w:r>
    </w:p>
    <w:p w:rsidR="00747555" w:rsidRDefault="00747555" w:rsidP="00747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18"/>
          <w:szCs w:val="18"/>
        </w:rPr>
        <w:t>(прізвище, ім’я, по батькові)</w:t>
      </w:r>
    </w:p>
    <w:p w:rsidR="00747555" w:rsidRDefault="00747555" w:rsidP="00747555">
      <w:pPr>
        <w:jc w:val="both"/>
        <w:rPr>
          <w:sz w:val="28"/>
          <w:szCs w:val="28"/>
        </w:rPr>
      </w:pPr>
      <w:r>
        <w:rPr>
          <w:sz w:val="28"/>
          <w:szCs w:val="28"/>
        </w:rPr>
        <w:t>народився _____________19___  р., документ, що посвідчує особу</w:t>
      </w:r>
    </w:p>
    <w:p w:rsidR="00747555" w:rsidRDefault="00747555" w:rsidP="00747555">
      <w:pPr>
        <w:jc w:val="both"/>
        <w:rPr>
          <w:sz w:val="28"/>
          <w:szCs w:val="28"/>
        </w:rPr>
      </w:pPr>
      <w:r>
        <w:rPr>
          <w:sz w:val="28"/>
          <w:szCs w:val="28"/>
        </w:rPr>
        <w:t>(серія         ________________№ _______________________),         виданий</w:t>
      </w:r>
    </w:p>
    <w:p w:rsidR="00747555" w:rsidRDefault="00747555" w:rsidP="0074755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______________________________________________________________________________________________________________________________________________________,</w:t>
      </w:r>
    </w:p>
    <w:p w:rsidR="00747555" w:rsidRDefault="00747555" w:rsidP="00747555">
      <w:pPr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Закону України “Про захист персональних даних” (далі – Закон) даю згоду на:</w:t>
      </w:r>
    </w:p>
    <w:p w:rsidR="00747555" w:rsidRDefault="00747555" w:rsidP="008D32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дані, номери телефонів;</w:t>
      </w:r>
    </w:p>
    <w:p w:rsidR="00747555" w:rsidRDefault="00747555" w:rsidP="008D32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використання персональних даних, що передбачає дії володільця персональних даних щодо їх обробки, в тому числі використання персональних даних відповідно до їх професійних чи службових або трудових обов’язків, дії щодо їх захисту, а також дії щодо надання часткового або повного права на обробку персональних даних іншим суб’єктам відносин, пов’язаних із персональними даними (стаття 10 Закону);</w:t>
      </w:r>
    </w:p>
    <w:p w:rsidR="00747555" w:rsidRDefault="00747555" w:rsidP="00747555">
      <w:pPr>
        <w:jc w:val="both"/>
        <w:rPr>
          <w:sz w:val="28"/>
          <w:szCs w:val="28"/>
        </w:rPr>
      </w:pPr>
      <w:r>
        <w:rPr>
          <w:sz w:val="28"/>
          <w:szCs w:val="28"/>
        </w:rPr>
        <w:t>поширення персональних даних, що передбачає дії володільця персональних даних щодо передачі відомостей про фізичну особу (стаття 14 Закону); доступ до персональних даних третіх осіб, що визначає дії володільця персональних даних у разі отримання запиту від третьої особи щодо доступу до персональних даних, доступ суб’єкта персональних даних до відомостей про себе (стаття 16 Закону).</w:t>
      </w:r>
    </w:p>
    <w:p w:rsidR="00747555" w:rsidRDefault="00747555" w:rsidP="008D32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Зобов’язуюся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даних.</w:t>
      </w:r>
    </w:p>
    <w:p w:rsidR="00747555" w:rsidRDefault="00747555" w:rsidP="00747555">
      <w:pPr>
        <w:jc w:val="both"/>
        <w:rPr>
          <w:sz w:val="28"/>
          <w:szCs w:val="28"/>
        </w:rPr>
      </w:pPr>
    </w:p>
    <w:p w:rsidR="00747555" w:rsidRDefault="00747555" w:rsidP="00747555">
      <w:pPr>
        <w:jc w:val="both"/>
        <w:rPr>
          <w:sz w:val="28"/>
          <w:szCs w:val="28"/>
        </w:rPr>
      </w:pPr>
      <w:r>
        <w:rPr>
          <w:sz w:val="28"/>
          <w:szCs w:val="28"/>
        </w:rPr>
        <w:t>___ ____________20____р.                                                 _____________</w:t>
      </w:r>
    </w:p>
    <w:p w:rsidR="00747555" w:rsidRDefault="00747555" w:rsidP="0074755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(підпис)</w:t>
      </w:r>
    </w:p>
    <w:p w:rsidR="00747555" w:rsidRDefault="00747555" w:rsidP="00747555">
      <w:pPr>
        <w:jc w:val="both"/>
        <w:rPr>
          <w:sz w:val="28"/>
          <w:szCs w:val="28"/>
        </w:rPr>
      </w:pPr>
    </w:p>
    <w:p w:rsidR="00747555" w:rsidRDefault="00747555" w:rsidP="00747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747555" w:rsidRDefault="00747555" w:rsidP="00747555">
      <w:pPr>
        <w:jc w:val="both"/>
        <w:rPr>
          <w:sz w:val="28"/>
          <w:szCs w:val="28"/>
        </w:rPr>
      </w:pPr>
    </w:p>
    <w:p w:rsidR="00747555" w:rsidRDefault="00747555" w:rsidP="00747555">
      <w:pPr>
        <w:jc w:val="both"/>
        <w:rPr>
          <w:sz w:val="28"/>
          <w:szCs w:val="28"/>
        </w:rPr>
      </w:pPr>
    </w:p>
    <w:p w:rsidR="00747555" w:rsidRDefault="00747555" w:rsidP="00747555">
      <w:pPr>
        <w:jc w:val="both"/>
        <w:rPr>
          <w:sz w:val="28"/>
          <w:szCs w:val="28"/>
        </w:rPr>
      </w:pPr>
    </w:p>
    <w:p w:rsidR="00747555" w:rsidRDefault="00747555" w:rsidP="00747555">
      <w:pPr>
        <w:jc w:val="both"/>
        <w:rPr>
          <w:sz w:val="28"/>
          <w:szCs w:val="28"/>
        </w:rPr>
      </w:pPr>
    </w:p>
    <w:p w:rsidR="00747555" w:rsidRDefault="00747555" w:rsidP="00747555">
      <w:pPr>
        <w:jc w:val="both"/>
        <w:rPr>
          <w:sz w:val="28"/>
          <w:szCs w:val="28"/>
        </w:rPr>
      </w:pPr>
    </w:p>
    <w:p w:rsidR="00747555" w:rsidRDefault="00747555" w:rsidP="00747555">
      <w:pPr>
        <w:jc w:val="both"/>
        <w:rPr>
          <w:sz w:val="28"/>
          <w:szCs w:val="28"/>
        </w:rPr>
      </w:pPr>
    </w:p>
    <w:p w:rsidR="00747555" w:rsidRDefault="00747555" w:rsidP="00747555">
      <w:pPr>
        <w:jc w:val="both"/>
        <w:rPr>
          <w:sz w:val="28"/>
          <w:szCs w:val="28"/>
        </w:rPr>
      </w:pPr>
    </w:p>
    <w:p w:rsidR="00747555" w:rsidRDefault="00747555" w:rsidP="00747555">
      <w:pPr>
        <w:rPr>
          <w:sz w:val="28"/>
          <w:szCs w:val="28"/>
          <w:lang w:val="ru-RU"/>
        </w:rPr>
      </w:pPr>
    </w:p>
    <w:p w:rsidR="00B732B3" w:rsidRPr="00747555" w:rsidRDefault="00B732B3" w:rsidP="00747555">
      <w:pPr>
        <w:jc w:val="both"/>
        <w:rPr>
          <w:sz w:val="28"/>
          <w:szCs w:val="28"/>
        </w:rPr>
      </w:pPr>
      <w:r w:rsidRPr="00747555">
        <w:rPr>
          <w:sz w:val="28"/>
          <w:szCs w:val="28"/>
        </w:rPr>
        <w:t>Конкурсний відбір переможця конкурсу здійснюється за результатами:</w:t>
      </w:r>
    </w:p>
    <w:p w:rsidR="00F120DD" w:rsidRPr="00747555" w:rsidRDefault="00B732B3" w:rsidP="00747555">
      <w:pPr>
        <w:ind w:firstLine="709"/>
        <w:jc w:val="both"/>
        <w:rPr>
          <w:sz w:val="28"/>
          <w:szCs w:val="28"/>
          <w:lang w:val="ru-RU"/>
        </w:rPr>
      </w:pPr>
      <w:r w:rsidRPr="00747555">
        <w:rPr>
          <w:sz w:val="28"/>
          <w:szCs w:val="28"/>
        </w:rPr>
        <w:t xml:space="preserve">перевірки на знання законодавства України у сфері загальної середньої освіти, зокрема Законів України «Про освіту», «Про </w:t>
      </w:r>
      <w:r w:rsidR="00F120DD" w:rsidRPr="00747555">
        <w:rPr>
          <w:sz w:val="28"/>
          <w:szCs w:val="28"/>
        </w:rPr>
        <w:t xml:space="preserve">повну </w:t>
      </w:r>
      <w:r w:rsidRPr="00747555">
        <w:rPr>
          <w:sz w:val="28"/>
          <w:szCs w:val="28"/>
        </w:rPr>
        <w:t>загальну середню освіту</w:t>
      </w:r>
      <w:r w:rsidR="00F120DD" w:rsidRPr="00747555">
        <w:rPr>
          <w:sz w:val="28"/>
          <w:szCs w:val="28"/>
        </w:rPr>
        <w:t>»</w:t>
      </w:r>
      <w:r w:rsidR="00F120DD" w:rsidRPr="00747555">
        <w:rPr>
          <w:sz w:val="28"/>
          <w:szCs w:val="28"/>
          <w:lang w:val="ru-RU"/>
        </w:rPr>
        <w:t>;</w:t>
      </w:r>
    </w:p>
    <w:p w:rsidR="00B732B3" w:rsidRPr="00747555" w:rsidRDefault="00B732B3" w:rsidP="00747555">
      <w:pPr>
        <w:ind w:firstLine="709"/>
        <w:jc w:val="both"/>
        <w:rPr>
          <w:sz w:val="28"/>
          <w:szCs w:val="28"/>
        </w:rPr>
      </w:pPr>
      <w:r w:rsidRPr="00747555">
        <w:rPr>
          <w:sz w:val="28"/>
          <w:szCs w:val="28"/>
        </w:rPr>
        <w:t xml:space="preserve"> перевірки професійних компетентностей, що відбувається шляхом письмового вирішення ситуаційного завдання;</w:t>
      </w:r>
    </w:p>
    <w:p w:rsidR="00B732B3" w:rsidRPr="00747555" w:rsidRDefault="00B732B3" w:rsidP="00747555">
      <w:pPr>
        <w:ind w:firstLine="709"/>
        <w:jc w:val="both"/>
        <w:rPr>
          <w:sz w:val="28"/>
          <w:szCs w:val="28"/>
        </w:rPr>
      </w:pPr>
      <w:r w:rsidRPr="00747555">
        <w:rPr>
          <w:sz w:val="28"/>
          <w:szCs w:val="28"/>
        </w:rPr>
        <w:t>публічної та відкритої презентації державною мовою перспективного плану  розвитку закладу загальної середньої освіти, а також надання відповідей на запитання членів конкурсної комісії</w:t>
      </w:r>
      <w:r w:rsidR="00F120DD" w:rsidRPr="00747555">
        <w:rPr>
          <w:sz w:val="28"/>
          <w:szCs w:val="28"/>
        </w:rPr>
        <w:t xml:space="preserve"> в межах змісту </w:t>
      </w:r>
      <w:r w:rsidRPr="00747555">
        <w:rPr>
          <w:sz w:val="28"/>
          <w:szCs w:val="28"/>
        </w:rPr>
        <w:t xml:space="preserve"> </w:t>
      </w:r>
      <w:r w:rsidR="00F120DD" w:rsidRPr="00747555">
        <w:rPr>
          <w:sz w:val="28"/>
          <w:szCs w:val="28"/>
        </w:rPr>
        <w:t>конкурсного випробування</w:t>
      </w:r>
      <w:r w:rsidRPr="00747555">
        <w:rPr>
          <w:sz w:val="28"/>
          <w:szCs w:val="28"/>
        </w:rPr>
        <w:t>.</w:t>
      </w:r>
    </w:p>
    <w:p w:rsidR="00F120DD" w:rsidRPr="00747555" w:rsidRDefault="00F120DD" w:rsidP="00B732B3">
      <w:pPr>
        <w:ind w:firstLine="709"/>
        <w:jc w:val="center"/>
        <w:rPr>
          <w:sz w:val="28"/>
          <w:szCs w:val="28"/>
        </w:rPr>
      </w:pPr>
    </w:p>
    <w:p w:rsidR="00B732B3" w:rsidRPr="00747555" w:rsidRDefault="00B732B3" w:rsidP="00B732B3">
      <w:pPr>
        <w:ind w:firstLine="709"/>
        <w:jc w:val="center"/>
        <w:rPr>
          <w:sz w:val="28"/>
          <w:szCs w:val="28"/>
        </w:rPr>
      </w:pPr>
      <w:r w:rsidRPr="00747555">
        <w:rPr>
          <w:sz w:val="28"/>
          <w:szCs w:val="28"/>
        </w:rPr>
        <w:t>Дату та місце початку конкурсного відбору учасникам конкурсу буде повідомлено додатково.</w:t>
      </w:r>
    </w:p>
    <w:p w:rsidR="00B732B3" w:rsidRPr="00747555" w:rsidRDefault="00B732B3" w:rsidP="00B732B3">
      <w:pPr>
        <w:rPr>
          <w:sz w:val="24"/>
          <w:szCs w:val="24"/>
        </w:rPr>
      </w:pPr>
      <w:r w:rsidRPr="00747555">
        <w:rPr>
          <w:sz w:val="24"/>
          <w:szCs w:val="24"/>
        </w:rPr>
        <w:t xml:space="preserve">                                                     </w:t>
      </w:r>
    </w:p>
    <w:p w:rsidR="00464B38" w:rsidRDefault="00464B38" w:rsidP="00464B38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Приклад</w:t>
      </w:r>
      <w:r w:rsidR="00605C71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</w:rPr>
        <w:t xml:space="preserve"> тестов</w:t>
      </w:r>
      <w:r w:rsidR="00605C71">
        <w:rPr>
          <w:b/>
          <w:bCs/>
          <w:sz w:val="24"/>
          <w:szCs w:val="24"/>
          <w:lang w:val="ru-RU"/>
        </w:rPr>
        <w:t xml:space="preserve">ого </w:t>
      </w:r>
      <w:r>
        <w:rPr>
          <w:b/>
          <w:bCs/>
          <w:sz w:val="24"/>
          <w:szCs w:val="24"/>
        </w:rPr>
        <w:t xml:space="preserve"> завдан</w:t>
      </w:r>
      <w:r w:rsidR="00605C71">
        <w:rPr>
          <w:b/>
          <w:bCs/>
          <w:sz w:val="24"/>
          <w:szCs w:val="24"/>
          <w:lang w:val="ru-RU"/>
        </w:rPr>
        <w:t xml:space="preserve">ня </w:t>
      </w:r>
      <w:r>
        <w:rPr>
          <w:b/>
          <w:bCs/>
          <w:sz w:val="24"/>
          <w:szCs w:val="24"/>
        </w:rPr>
        <w:t xml:space="preserve"> для проведення конкурсу на посаду</w:t>
      </w:r>
      <w:r>
        <w:rPr>
          <w:b/>
          <w:bCs/>
          <w:sz w:val="24"/>
          <w:szCs w:val="24"/>
        </w:rPr>
        <w:br/>
        <w:t>керівника закладу загальної середньої освіти</w:t>
      </w:r>
    </w:p>
    <w:p w:rsidR="00464B38" w:rsidRDefault="00464B38" w:rsidP="00464B3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Приклад 1: Який тип закладу забезпечує здобуття базової середньої освіти?</w:t>
      </w:r>
    </w:p>
    <w:p w:rsidR="00464B38" w:rsidRDefault="00464B38" w:rsidP="00464B3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1) початкова школа;</w:t>
      </w:r>
    </w:p>
    <w:p w:rsidR="00464B38" w:rsidRDefault="00464B38" w:rsidP="00464B3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2) гімназія;</w:t>
      </w:r>
    </w:p>
    <w:p w:rsidR="00464B38" w:rsidRDefault="00464B38" w:rsidP="00464B3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3) ліцей;</w:t>
      </w:r>
    </w:p>
    <w:p w:rsidR="00464B38" w:rsidRDefault="00464B38" w:rsidP="00464B3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4) науковий ліцей.</w:t>
      </w:r>
    </w:p>
    <w:p w:rsidR="00464B38" w:rsidRPr="00464B38" w:rsidRDefault="00464B38" w:rsidP="00464B38">
      <w:pPr>
        <w:pStyle w:val="a3"/>
        <w:jc w:val="right"/>
        <w:rPr>
          <w:lang w:val="uk-UA"/>
        </w:rPr>
      </w:pPr>
    </w:p>
    <w:p w:rsidR="00464B38" w:rsidRPr="00464B38" w:rsidRDefault="00464B38" w:rsidP="00464B38">
      <w:pPr>
        <w:pStyle w:val="a3"/>
        <w:jc w:val="right"/>
        <w:rPr>
          <w:lang w:val="uk-UA"/>
        </w:rPr>
      </w:pPr>
    </w:p>
    <w:p w:rsidR="00464B38" w:rsidRDefault="00464B38" w:rsidP="00464B38">
      <w:pPr>
        <w:pStyle w:val="a3"/>
      </w:pPr>
      <w:r w:rsidRPr="00747555">
        <w:rPr>
          <w:rStyle w:val="a4"/>
          <w:lang w:val="uk-UA"/>
        </w:rPr>
        <w:t xml:space="preserve">                                           </w:t>
      </w:r>
      <w:r>
        <w:rPr>
          <w:rStyle w:val="a4"/>
        </w:rPr>
        <w:t xml:space="preserve">ПРИМІРНИЙ </w:t>
      </w:r>
      <w:proofErr w:type="gramStart"/>
      <w:r>
        <w:rPr>
          <w:rStyle w:val="a4"/>
        </w:rPr>
        <w:t>ПЕРЕЛІК</w:t>
      </w:r>
      <w:r>
        <w:br/>
      </w:r>
      <w:r>
        <w:rPr>
          <w:rStyle w:val="a4"/>
        </w:rPr>
        <w:t xml:space="preserve">  питань</w:t>
      </w:r>
      <w:proofErr w:type="gramEnd"/>
      <w:r>
        <w:rPr>
          <w:rStyle w:val="a4"/>
        </w:rPr>
        <w:t xml:space="preserve"> для перевірки знання законодавства у сфері загальної  середньої освіти</w:t>
      </w:r>
    </w:p>
    <w:p w:rsidR="00464B38" w:rsidRDefault="00464B38" w:rsidP="00464B38">
      <w:pPr>
        <w:pStyle w:val="a3"/>
      </w:pPr>
      <w:r>
        <w:rPr>
          <w:rStyle w:val="a4"/>
        </w:rPr>
        <w:t>І. Питання для перевірки знання Закону України «Про освіту»</w:t>
      </w:r>
    </w:p>
    <w:p w:rsidR="00E55A58" w:rsidRDefault="00464B38" w:rsidP="00464B38">
      <w:pPr>
        <w:pStyle w:val="a3"/>
      </w:pPr>
      <w:r>
        <w:t>1. Що входить до системи освіти?</w:t>
      </w:r>
      <w:r>
        <w:br/>
        <w:t>2. Що належить до невід’ємних складників системи освіти?</w:t>
      </w:r>
      <w:r>
        <w:br/>
        <w:t>3. Хто належить до органів управління у сфері освіти?</w:t>
      </w:r>
      <w:r>
        <w:br/>
        <w:t>4. Які органи влади планують та забезпечують розвиток мережі закладів початкової та базової середньої освіти?</w:t>
      </w:r>
      <w:r>
        <w:br/>
        <w:t>5. Які функції виконує Єдина державна електронна база з питань освіти (ЄДЕБО)?</w:t>
      </w:r>
      <w:r>
        <w:br/>
        <w:t>6. Що належить до обов’язкових складових Єдиної державної електронної бази з питань освіти (ЄДЕБО)?</w:t>
      </w:r>
      <w:r>
        <w:br/>
        <w:t>7. Яку автономію держава гарантує закладам освіти?</w:t>
      </w:r>
      <w:r>
        <w:br/>
        <w:t>8. Якими документами визначається обсяг автономії закладів освіти?</w:t>
      </w:r>
      <w:r>
        <w:br/>
        <w:t>9. Які заклади освіти можуть визначати релігійну спрямованість своєї освітньої діяльності?</w:t>
      </w:r>
      <w:r>
        <w:br/>
      </w:r>
      <w:r>
        <w:lastRenderedPageBreak/>
        <w:t>10. Якими є вимоги до опорного закладу освіти?</w:t>
      </w:r>
      <w:r>
        <w:br/>
        <w:t>11. Які рівні повної загальної середньої освіти особа має право здобувати в закладі освіти (його філії), що найбільш доступний та наближений до її місця проживання?</w:t>
      </w:r>
      <w:r>
        <w:br/>
        <w:t>12. За якої умови юридична особа має статус закладу освіти?</w:t>
      </w:r>
      <w:r>
        <w:br/>
        <w:t>13. У якому статусі може діяти заклад освіти як суб’єкт господарювання?</w:t>
      </w:r>
      <w:r>
        <w:br/>
        <w:t>14. До яких документів заклад освіти зобов’язаний забезпечити відкритий доступ на своєму веб-сайті (у разі його відсутності – на веб-сайті свого засновника)?</w:t>
      </w:r>
      <w:r>
        <w:br/>
        <w:t>15. Які плакати, стенди, листівки, або інші об’єкти забороняється зберігати, розміщувати, розповсюджувати у закладах освіти?</w:t>
      </w:r>
      <w:r>
        <w:br/>
        <w:t>16. Хто може бути засновником закладу освіти?</w:t>
      </w:r>
      <w:r>
        <w:br/>
        <w:t>17. Кому засновник або уповноважений ним орган (особа) може делегувати окремі свої повноваження?</w:t>
      </w:r>
      <w:r>
        <w:br/>
        <w:t>18. Що належить до обов’язків засновника закладу освіти?</w:t>
      </w:r>
      <w:r>
        <w:br/>
        <w:t>19. Хто затверджує статут закладу освіти?</w:t>
      </w:r>
      <w:r>
        <w:br/>
        <w:t>20. Хто укладає строковий трудовий договір (контракт) з обраним (призначеним) керівником закладу освіти?</w:t>
      </w:r>
      <w:r>
        <w:br/>
        <w:t>21. Хто здійснює контроль за фінансово-господарською діяльністю закладу освіти?</w:t>
      </w:r>
      <w:r>
        <w:br/>
        <w:t>22. Якими документами визначаються повноваження (права і обов’язки) та відповідальність керівника закладу освіти?</w:t>
      </w:r>
      <w:r>
        <w:br/>
        <w:t>23. Хто здійснює управління закладом освіти?</w:t>
      </w:r>
      <w:r>
        <w:br/>
        <w:t>24. Хто представляє заклад освіти у відносинах із державними органами, органами місцевого самоврядування, юридичними та фізичними особами?</w:t>
      </w:r>
      <w:r>
        <w:br/>
        <w:t>25. Хто несе відповідальність за освітню, фінансово-господарську та іншу діяльність закладу освіти?</w:t>
      </w:r>
      <w:r>
        <w:br/>
        <w:t>26. Хто здійснює контроль за виконанням освітніх програм?</w:t>
      </w:r>
      <w:r>
        <w:br/>
        <w:t>27. Хто забезпечує організацію освітнього процесу в закладі освіти?</w:t>
      </w:r>
      <w:r>
        <w:br/>
        <w:t>28. Що належить до прав наглядової (піклувальної) ради закладу освіти?</w:t>
      </w:r>
      <w:r>
        <w:br/>
        <w:t>29. Хто не може входити до складу наглядової (піклувальної) ради закладу освіти?</w:t>
      </w:r>
      <w:r>
        <w:br/>
        <w:t>30. Які органи самоврядування можуть діяти в закладі освіти?</w:t>
      </w:r>
      <w:r>
        <w:br/>
        <w:t>31. Який орган є вищим колегіальним органом громадського самоврядування закладу освіти?</w:t>
      </w:r>
      <w:r>
        <w:br/>
        <w:t>32. За чиєю ініціативою створюються органи громадського</w:t>
      </w:r>
      <w:r>
        <w:br/>
        <w:t>самоврядування в закладі освіти?</w:t>
      </w:r>
      <w:r>
        <w:br/>
        <w:t>33. Хто є учасниками освітнього процесу?</w:t>
      </w:r>
      <w:r>
        <w:br/>
        <w:t>34. У якому документі закріплені вимоги до компетентностей працівників, що слугують основою для формування професійних кваліфікацій?</w:t>
      </w:r>
      <w:r>
        <w:br/>
        <w:t>35. Хто має обов’язок захищати здобувачів освіти під час освітнього процесу від будь-яких форм фізичного та психічного насильства?</w:t>
      </w:r>
      <w:r>
        <w:br/>
        <w:t>36. Кому держава гарантує безоплатне забезпечення підручниками (у тому числі електронними), посібниками?</w:t>
      </w:r>
      <w:r>
        <w:br/>
        <w:t>37. На яку посадову особу Кабінетом Міністрів України покладається виконання завдань щодо захисту прав у сфері освіти?</w:t>
      </w:r>
      <w:r>
        <w:br/>
        <w:t>38. З якою метою утворюються інклюзивно-ресурні центри?</w:t>
      </w:r>
      <w:r>
        <w:br/>
        <w:t>39. Що є підставою для утворення інклюзивного класу в закладі освіти?</w:t>
      </w:r>
      <w:r>
        <w:br/>
        <w:t>40. Які особи визнаються особами з особливими освітніми потребами?</w:t>
      </w:r>
      <w:r>
        <w:br/>
        <w:t>41. Яким шляхом держава здійснює фінансування освіти осіб з особливими освітніми потребами за рахунок коштів державного та місцевих бюджетів?</w:t>
      </w:r>
      <w:r>
        <w:br/>
        <w:t>42. У який спосіб забезпечується доступність інформації, відтвореної в документі про освіту, для особи з порушенням зору?</w:t>
      </w:r>
      <w:r>
        <w:br/>
        <w:t>43. Кому належить право брати участь у розробленні індивідуальної програми розвитку дитини та/або індивідуального навчального плану?</w:t>
      </w:r>
      <w:r>
        <w:br/>
        <w:t xml:space="preserve">44. Які документи можуть складатися в закладі освіти для забезпечення реалізації </w:t>
      </w:r>
      <w:r>
        <w:lastRenderedPageBreak/>
        <w:t>індивідуальної освітньої траєкторії здобувана освіти?</w:t>
      </w:r>
      <w:r>
        <w:br/>
        <w:t>45. Хто здійснює соціально-педагогічний патронаж у системі освіти?</w:t>
      </w:r>
      <w:r>
        <w:br/>
        <w:t>46. Що передбачає «розумне пристосування»?</w:t>
      </w:r>
      <w:r>
        <w:br/>
        <w:t>47. Якими є типові ознаки булінгу (цькування)?</w:t>
      </w:r>
      <w:r>
        <w:br/>
        <w:t>48. Хто здійснює контроль за виконанням плану заходів, спрямованих на запобігання та протидію булінгу (цькуванню) в закладі освіти?</w:t>
      </w:r>
      <w:r>
        <w:br/>
        <w:t>49. Що має зробити педагогічний працівник, який став свідком булінгу (цькування) здобувана освіти?</w:t>
      </w:r>
      <w:r>
        <w:br/>
        <w:t>50. Що визначає стандарт освіти?</w:t>
      </w:r>
      <w:r>
        <w:br/>
        <w:t>51. На основі якого документа розробляється освітня програма?</w:t>
      </w:r>
      <w:r>
        <w:br/>
        <w:t>52. Що містить освітня програма?</w:t>
      </w:r>
      <w:r>
        <w:br/>
        <w:t>53. Яка мова є мовою освітнього процесу в закладах освіти?</w:t>
      </w:r>
    </w:p>
    <w:p w:rsidR="00464B38" w:rsidRDefault="00464B38" w:rsidP="00464B38">
      <w:pPr>
        <w:pStyle w:val="a3"/>
      </w:pPr>
      <w:r>
        <w:t>54. Який вид освіти передбачає самоорганізоване здобуття особою певних компетентностей, зокрема під час повсякденної діяльності, пов’язаної з професійною, громадською або іншою діяльністю, родиною чи дозвіллям?</w:t>
      </w:r>
      <w:r>
        <w:br/>
        <w:t>55. Які форми здобуття освіти є індивідуальними?</w:t>
      </w:r>
      <w:r>
        <w:br/>
        <w:t>56. Хто організовує освітній процес на сімейній (домашній) формі здобуття освіти?</w:t>
      </w:r>
      <w:r>
        <w:br/>
        <w:t>57. У який спосіб здійснюється організація навчання здобувачів освіти за мережевою формою здобуття освіти?</w:t>
      </w:r>
      <w:r>
        <w:br/>
        <w:t>58. Яка освіта вважається спеціалізованою?</w:t>
      </w:r>
      <w:r>
        <w:br/>
        <w:t>59. Яке спрямування профільної середньої освіти передбачає поглиблене вивчення здобувачами освіти окремих предметів з орієнтацією на продовження навчання на вищих рівнях освіти?</w:t>
      </w:r>
      <w:r>
        <w:br/>
        <w:t>60. Які компетентності здобувачів загальної середньої освіти належать до ключових?</w:t>
      </w:r>
      <w:r>
        <w:br/>
        <w:t>61. Що належить до результатів навчання здобувачів освіти?</w:t>
      </w:r>
      <w:r>
        <w:br/>
        <w:t>62. З якого віку, як правило, здобувається початкова освіта?</w:t>
      </w:r>
      <w:r>
        <w:br/>
        <w:t>63. Що належить до обов’язків здобувачів освіти?</w:t>
      </w:r>
      <w:r>
        <w:br/>
        <w:t>64. Які категорії дітей забезпечуються безоплатним гарячим харчуванням у державних і комунальних закладах освіти?</w:t>
      </w:r>
      <w:r>
        <w:br/>
        <w:t>65. Що належить до обов’язків батьків здобувачів освіти?</w:t>
      </w:r>
      <w:r>
        <w:br/>
        <w:t>66. Що включає академічна свобода педагогічного працівника?</w:t>
      </w:r>
      <w:r>
        <w:br/>
        <w:t>67. Що включає в себе робочий час педагогічного працівника?</w:t>
      </w:r>
      <w:r>
        <w:br/>
        <w:t>68. Що передбачає професійний розвиток педагогічних працівників?</w:t>
      </w:r>
      <w:r>
        <w:br/>
        <w:t>69. Хто обирає вид, форму та суб’єкта підвищення кваліфікації?</w:t>
      </w:r>
      <w:r>
        <w:br/>
        <w:t>70. У який спосіб педагогічна (вчена) рада закладу освіти забезпечує організацію підвищення кваліфікації педагогічних (науково-педагогічних) працівників?</w:t>
      </w:r>
      <w:r>
        <w:br/>
        <w:t>71. Хто в закладі освіти розподіляє кошти на підвищення кваліфікації педагогічних працівників?</w:t>
      </w:r>
      <w:r>
        <w:br/>
        <w:t>72. За якої умови результати підвищення кваліфікації в закладі освіти не потребують окремого визнання і підтвердження?</w:t>
      </w:r>
      <w:r>
        <w:br/>
        <w:t>73. Хто визнає результати підвищення кваліфікації педагогічного працівника у суб’єктів освітньої діяльності, які не мають ліцензії на підвищення кваліфікації (акредитованої освітньої програми)?</w:t>
      </w:r>
      <w:r>
        <w:br/>
        <w:t>74. За рахунок яких коштів здійснюється фінансування здобуття повної загальної середньої освіти?</w:t>
      </w:r>
      <w:r>
        <w:br/>
        <w:t>75. За рахунок яких коштів не можуть фінансуватися суб’єкти освітньої діяльності?</w:t>
      </w:r>
      <w:r>
        <w:br/>
        <w:t>76. Хто має право затверджувати переліки платних освітніх та інших послуг, що не увійшли до переліку, затвердженого Кабінетом Міністрів України?</w:t>
      </w:r>
      <w:r>
        <w:br/>
        <w:t>77. Що лежить в основі формули, згідно з якою визначається порядок розподілу освітньої субвенції між місцевими бюджетами?</w:t>
      </w:r>
      <w:r>
        <w:br/>
        <w:t xml:space="preserve">78. Ким затверджуються схеми посадових окладів (ставок заробітної плати) педагогічних </w:t>
      </w:r>
      <w:r>
        <w:lastRenderedPageBreak/>
        <w:t>працівників державних і комунальних закладів освіти?</w:t>
      </w:r>
      <w:r>
        <w:br/>
        <w:t>79. Де можуть розміщувати тимчасово вільні кошти державні та комунальні заклади освіти?</w:t>
      </w:r>
      <w:r>
        <w:br/>
        <w:t>80. За кошти якого бюджету забезпечуються підвезенням до закладу освіти й у зворотному напрямку здобувані загальної середньої освіти, які проживають у сільській місцевості і потребують підвезення?</w:t>
      </w:r>
      <w:r>
        <w:br/>
        <w:t>81. За рахунок яких джерел може здійснюватися оплата праці педагогічних працівників?</w:t>
      </w:r>
      <w:r>
        <w:br/>
        <w:t>82. На скільки підвищується посадовий оклад педагогічного працівника кожної наступної кваліфікаційної категорії?</w:t>
      </w:r>
      <w:r>
        <w:br/>
        <w:t>83. Якою є щомісячна надбавка педагогічним працівникам за вислугу років понад 10 років?</w:t>
      </w:r>
      <w:r>
        <w:br/>
        <w:t>84. Яким є розмір щомісячної доплати педагогічному працівнику, який пройшов сертифікацію?</w:t>
      </w:r>
      <w:r>
        <w:br/>
        <w:t>85. У якому розмірі держава забезпечує виплату щорічної грошової винагороди педагогічним працівникам за сумлінну працю, зразкове виконання покладених на них обов’язків?</w:t>
      </w:r>
      <w:r>
        <w:br/>
        <w:t>86. Який розмір заробітку зберігається за педагогічним працівником у разі захворювання, яке тимчасово унеможливлює виконання ним посадових обов’язків?</w:t>
      </w:r>
      <w:r>
        <w:br/>
        <w:t>87. В якому розмірі держава забезпечує виплату педагогічним працівникам допомоги на оздоровлення при наданні щорічної відпустки?</w:t>
      </w:r>
      <w:r>
        <w:br/>
        <w:t>88. Що означає «якість освіти»?</w:t>
      </w:r>
      <w:r>
        <w:br/>
        <w:t>89. Що означає «якість освітньої діяльності»?</w:t>
      </w:r>
      <w:r>
        <w:br/>
        <w:t>90. Що може включати система забезпечення якості в закладах освіти (внутрішня система забезпечення якості освіти)?</w:t>
      </w:r>
      <w:r>
        <w:br/>
        <w:t>91. Що належить до системи зовнішнього забезпечення якості освіти?</w:t>
      </w:r>
      <w:r>
        <w:br/>
        <w:t>92. За чиїм запитом здійснюється громадська акредитація закладу освіти?</w:t>
      </w:r>
      <w:r>
        <w:br/>
        <w:t>93. Хто має право ініціювати проведення інституційного аудиту у позаплановому порядку?</w:t>
      </w:r>
      <w:r>
        <w:br/>
        <w:t>94. Хто проводить внутрішній моніторинг якості освіти?</w:t>
      </w:r>
      <w:r>
        <w:br/>
        <w:t>95. Яка періодичність проходження атестації педагогічним працівником?</w:t>
      </w:r>
      <w:r>
        <w:br/>
        <w:t>96. У якому випадку зараховується проходження атестації педагогічним працівником (без проведення самої процедури атестації)?</w:t>
      </w:r>
      <w:r>
        <w:br/>
        <w:t>97. Що вважається порушенням академічної доброчесності?</w:t>
      </w:r>
      <w:r>
        <w:br/>
        <w:t>98. Хто здійснює державний нагляд (контроль) у сфері освіти?</w:t>
      </w:r>
      <w:r>
        <w:br/>
        <w:t>99. Хто акредитує громадські фахові об’єднання та інших юридичних осіб, що здійснюють незалежне оцінювання якості освіти та освітньої діяльності закладів освіти (крім закладів вищої освіти)?</w:t>
      </w:r>
      <w:r>
        <w:br/>
        <w:t>100. Що належить до прав суб’єктів громадського нагляду (контролю)?</w:t>
      </w:r>
    </w:p>
    <w:p w:rsidR="00464B38" w:rsidRDefault="00464B38" w:rsidP="00464B38">
      <w:pPr>
        <w:pStyle w:val="a3"/>
      </w:pPr>
      <w:r>
        <w:rPr>
          <w:rStyle w:val="a4"/>
        </w:rPr>
        <w:t>II. Питання для перевірки знання Закону України «Про повну загальну середню освіту»</w:t>
      </w:r>
    </w:p>
    <w:p w:rsidR="00464B38" w:rsidRDefault="00464B38" w:rsidP="00464B38">
      <w:pPr>
        <w:pStyle w:val="a3"/>
      </w:pPr>
      <w:r>
        <w:t>1. Що належить до системи загальної середньої освіти?</w:t>
      </w:r>
      <w:r>
        <w:br/>
        <w:t>2. На яких рівнях здобувається повна загальна середня освіта?</w:t>
      </w:r>
      <w:r>
        <w:br/>
        <w:t>3. Якою є тривалість здобуття профільної середньої освіти?</w:t>
      </w:r>
      <w:r>
        <w:br/>
        <w:t>4. Що таке «цикл освітнього процесу»?</w:t>
      </w:r>
      <w:r>
        <w:br/>
        <w:t>5. Які роки навчання охоплює адаптаційний період базової середньої освіти?</w:t>
      </w:r>
      <w:r>
        <w:br/>
        <w:t>6. В якому циклі базової середньої освіти організовується базове предметне навчання?</w:t>
      </w:r>
      <w:r>
        <w:br/>
        <w:t>7. Як заклади освіти можуть забезпечувати здобуття повної загальної середньої освіти?</w:t>
      </w:r>
      <w:r>
        <w:br/>
        <w:t>8. Який структурний підрозділ закладу загальної середньої освіти забезпечує проживання та утримання учнів?</w:t>
      </w:r>
      <w:r>
        <w:br/>
        <w:t xml:space="preserve">9. За якими закладами загальної середньої освіти не закріплюється територія </w:t>
      </w:r>
      <w:r>
        <w:lastRenderedPageBreak/>
        <w:t>обслуговування?</w:t>
      </w:r>
      <w:r>
        <w:br/>
        <w:t>10. Які заклади загальної середньої освіти забезпечують здобуття освіти особою, яка перебуває на стаціонарному лікуванні в закладі охорони здоров’я?</w:t>
      </w:r>
      <w:r>
        <w:br/>
        <w:t>11. Який тип закладу забезпечує здобуття загальної середньої освіти для осіб з особливими освітніми потребами, зумовленими складними порушеннями розвитку?</w:t>
      </w:r>
      <w:r>
        <w:br/>
        <w:t>12. Який тип закладу забезпечує здобуття базової середньої освіти?</w:t>
      </w:r>
      <w:r>
        <w:br/>
        <w:t>13. Що належить до установчих документів закладу загальної середньої освіти?</w:t>
      </w:r>
      <w:r>
        <w:br/>
        <w:t>14. В яких містах можуть діяти комунальні ліцеї?</w:t>
      </w:r>
      <w:r>
        <w:br/>
        <w:t>15. За якої умови допускаються реорганізація та ліквідація закладів загальної середньої освіти у сільській місцевості?</w:t>
      </w:r>
      <w:r>
        <w:br/>
        <w:t>16. Які внутрішні структурні підрозділи можуть функціонувати у складі закладів загальної середньої освіти?</w:t>
      </w:r>
      <w:r>
        <w:br/>
        <w:t>17. В яких випадках підлягає переоформленню ліцензія закладу загальної середньої освіти?</w:t>
      </w:r>
      <w:r>
        <w:br/>
        <w:t>18. Якими є форми державного нагляду (контролю) у сфері загальної середньої освіти?</w:t>
      </w:r>
      <w:r>
        <w:br/>
        <w:t>19. З якою періодичністю проводиться інституційний аудит закладу загальної середньої освіти?</w:t>
      </w:r>
      <w:r>
        <w:br/>
        <w:t>20. Скільки років є чинним сертифікат, що засвідчує успішні результати громадської акредитації закладу загальної середньої освіти?</w:t>
      </w:r>
      <w:r>
        <w:br/>
        <w:t>21. Які умови в закладі загальної середньої освіти свідчать про створення безпечного освітнього середовища?</w:t>
      </w:r>
      <w:r>
        <w:br/>
        <w:t>22. Хто приймає рішення про утворення, реорганізацію, ліквідацію чи перепрофілювання (зміну типу) закладу загальної середньої освіти?</w:t>
      </w:r>
      <w:r>
        <w:br/>
        <w:t>23. Хто зобов’язаний забезпечити учням можливість продовжити навчання на відповідному рівні освіти у разі реорганізації чи ліквідації закладу загальної середньої освіти?</w:t>
      </w:r>
      <w:r>
        <w:br/>
        <w:t>24. Хто схвалює стратегію розвитку закладу загальної середньої освіти і річний план роботи?</w:t>
      </w:r>
      <w:r>
        <w:br/>
        <w:t>25. За якої умови підвезення учнів і педагогічних працівників до закладу загальної середньої освіти та у зворотному напрямку може здійснюватися не шкільними автобусами, а іншим транспортом?</w:t>
      </w:r>
      <w:r>
        <w:br/>
        <w:t>26. Що може бути підставою для дострокового звільнення керівника закладу загальної середньої освіти?</w:t>
      </w:r>
      <w:r>
        <w:br/>
        <w:t>27. На який строк укладається трудовий договір з особою, яка призначається на посаду керівника закладу загальної середньої освіти вперше?</w:t>
      </w:r>
      <w:r>
        <w:br/>
        <w:t>28. Хто затверджує посадові інструкції працівників закладу загальної середньої освіти?</w:t>
      </w:r>
      <w:r>
        <w:br/>
        <w:t>29. Яка особа не може обіймати посаду керівника закладу загальної середньої освіти?</w:t>
      </w:r>
      <w:r>
        <w:br/>
        <w:t>30. Хто здійснює управління закладом загальної середньої освіти?</w:t>
      </w:r>
      <w:r>
        <w:br/>
        <w:t>31. Хто визначає посадові обов’язки працівників закладу загальної середньої освіти?</w:t>
      </w:r>
      <w:r>
        <w:br/>
        <w:t>32. На кого покладається відповідальність за організацію харчування учнів у закладах загальної середньої освіти?</w:t>
      </w:r>
      <w:r>
        <w:br/>
        <w:t>33. За якої умови засідання педагогічної ради закладу загальної середньої освіти є правомочним?</w:t>
      </w:r>
      <w:r>
        <w:br/>
        <w:t>34. Що належить до повноважень загальних зборів трудового колективу?</w:t>
      </w:r>
      <w:r>
        <w:br/>
        <w:t>35.3 якою періодичністю скликаються загальні збори трудового</w:t>
      </w:r>
      <w:r>
        <w:br/>
        <w:t>колективу закладу загальної середньої освіти?</w:t>
      </w:r>
      <w:r>
        <w:br/>
        <w:t>36. Що належить до прав органів учнівського самоврядування?</w:t>
      </w:r>
      <w:r>
        <w:br/>
        <w:t>37. Якими є вимоги до осіб, які приймаються на посади педагогічних працівників?</w:t>
      </w:r>
      <w:r>
        <w:br/>
        <w:t>38. Що належить до обов’язків педагогічних працівників?</w:t>
      </w:r>
      <w:r>
        <w:br/>
        <w:t>39. Яких принципів зобов’язані дотримуватися педагогічні працівники у відносинах з учнями та їх батьками?</w:t>
      </w:r>
      <w:r>
        <w:br/>
        <w:t xml:space="preserve">40. Що вимагається від особи, яка не має досвіду педагогічної діяльності та приймаються </w:t>
      </w:r>
      <w:r>
        <w:lastRenderedPageBreak/>
        <w:t>на посаду педагогічного працівника?</w:t>
      </w:r>
      <w:r>
        <w:br/>
        <w:t>41. Які заходи може передбачати педагогічна інтернатура?</w:t>
      </w:r>
      <w:r>
        <w:br/>
        <w:t>42. У який спосіб керівник закладу загальної середньої освіти мотивує педагогічних працівників до виконання обов’язків педагога-наставника?</w:t>
      </w:r>
      <w:r>
        <w:br/>
        <w:t>43. Якими є наслідки для педагогічних працівників, стосовно яких встановлено факт порушення академічної доброчесності?</w:t>
      </w:r>
      <w:r>
        <w:br/>
        <w:t>44. Якою є норма педагогічного навантаження вчителя на одну тарифну ставку?</w:t>
      </w:r>
      <w:r>
        <w:br/>
        <w:t>45. Яким є розмір доплати педагогічному працівнику за проведення позакласної роботи з учнями?</w:t>
      </w:r>
      <w:r>
        <w:br/>
        <w:t>46. Яким є розмір педагогічного навантаження асистента вчителя в закладі загальної середньої освіти?</w:t>
      </w:r>
      <w:r>
        <w:br/>
        <w:t>47. Хто затверджує розподіл педагогічного навантаження в закладі загальної середньої освіти?</w:t>
      </w:r>
      <w:r>
        <w:br/>
        <w:t>48. За яких умов допускається перерозподіл педагогічного навантаження протягом навчального року?</w:t>
      </w:r>
      <w:r>
        <w:br/>
        <w:t>49. Хто може бути асистентом учня?</w:t>
      </w:r>
      <w:r>
        <w:br/>
        <w:t>50. На що спрямовується не менше 10 відсотків загальної кількості годин для підвищення кваліфікації педагогічного працівника, що оплачується за рахунок коштів державного та місцевих бюджетів?</w:t>
      </w:r>
      <w:r>
        <w:br/>
        <w:t>51. Що відбувається за результатами атестації педагогічного працівника?</w:t>
      </w:r>
      <w:r>
        <w:br/>
        <w:t>52. Якою є мінімальна тривалість навчального року?</w:t>
      </w:r>
      <w:r>
        <w:br/>
        <w:t>53. Хто визначає структуру і тривалість навчального року, навчального тижня, навчального дня, занять, відпочинку між ними?</w:t>
      </w:r>
      <w:r>
        <w:br/>
        <w:t>54. Якою є мінімальна тривалість безперервної навчальної діяльності учнів закладів загальної середньої освіти для 2-4 років навчання?</w:t>
      </w:r>
      <w:r>
        <w:br/>
        <w:t>55. Якою є мінімальна тривалість канікул у закладах загальної середньої освіти протягом навчального року?</w:t>
      </w:r>
      <w:r>
        <w:br/>
        <w:t>56. Хто визначає режим роботи закладу загальної середньої освіти?</w:t>
      </w:r>
      <w:r>
        <w:br/>
        <w:t>57. З якою періодичністю переглядаються державні стандарти загальної середньої освіти?</w:t>
      </w:r>
      <w:r>
        <w:br/>
        <w:t>58. Хто приймає рішення про використання закладом загальної середньої освіти освітньої програми?</w:t>
      </w:r>
      <w:r>
        <w:br/>
        <w:t>59. Хто затверджує освітню програму, розроблену не на основі типової освітньої програми?</w:t>
      </w:r>
      <w:r>
        <w:br/>
        <w:t>60. Яким документом визначається перелік навчальних предметів (інтегрованих курсів), що вивчаються державною мовою і мовою національної меншини?</w:t>
      </w:r>
      <w:r>
        <w:br/>
        <w:t>61. Яким документом визначається перелік обов’язкових і вибіркових навчальних предметів (інтегрованих курсів), кількість навчальних годин на тиждень для конкретного закладу освіти?</w:t>
      </w:r>
      <w:r>
        <w:br/>
        <w:t>62. Що визначає модельна навчальна програма?</w:t>
      </w:r>
      <w:r>
        <w:br/>
        <w:t>63. Що є підставою для залучення до реалізації освітньої програми міжшкільного ресурсного центру?</w:t>
      </w:r>
      <w:r>
        <w:br/>
        <w:t>64. На підставі яких документів реалізується індивідуальна освітня траєкторія учня?</w:t>
      </w:r>
      <w:r>
        <w:br/>
        <w:t>65. За якими формами може здобуватися повна загальна середня освіта?</w:t>
      </w:r>
      <w:r>
        <w:br/>
        <w:t>66. В якому випадку складається індивідуальний навчальний план учня, який здобуває освіту за сімейною (домашньою) формою?</w:t>
      </w:r>
      <w:r>
        <w:br/>
        <w:t>67. В який спосіб здійснюється визнання результатів навчання, що були здобуті учнем шляхом неформальної або інформальної освіти?</w:t>
      </w:r>
      <w:r>
        <w:br/>
        <w:t>68. Якими є основні види оцінювання результатів навчання учнів?</w:t>
      </w:r>
      <w:r>
        <w:br/>
        <w:t>69. За якої умови заклад загальної середньої освіти може запровадити власну шкалу оцінювання результатів навчання учнів?</w:t>
      </w:r>
      <w:r>
        <w:br/>
        <w:t>70. В якому випадку оцінювання результатів навчання учня може проводитися достроково?</w:t>
      </w:r>
      <w:r>
        <w:br/>
      </w:r>
      <w:r>
        <w:lastRenderedPageBreak/>
        <w:t>71. В який період учень, який не має результатів річного оцінювання таУабо державної підсумкової атестації, може пройти таке оцінювання та/або атестацію?</w:t>
      </w:r>
      <w:r>
        <w:br/>
        <w:t>72. Який документ видається учневі щороку при переведенні його на наступний рік навчання?</w:t>
      </w:r>
      <w:r>
        <w:br/>
        <w:t xml:space="preserve">73. Для чого здійснюється державна підсумкова </w:t>
      </w:r>
      <w:proofErr w:type="gramStart"/>
      <w:r>
        <w:t>атестація?</w:t>
      </w:r>
      <w:r>
        <w:br/>
        <w:t>74.3</w:t>
      </w:r>
      <w:proofErr w:type="gramEnd"/>
      <w:r>
        <w:t xml:space="preserve"> яких предметів обов’язково складається державна підсумкова атестація?</w:t>
      </w:r>
      <w:r>
        <w:br/>
        <w:t>75. В якій формі проходять державну підсумкову атестацію учні, які завершують здобуття профільної середньої освіти?</w:t>
      </w:r>
      <w:r>
        <w:br/>
        <w:t>76. За якої умови заклади освіти можуть видавати документи про загальну середню освіту?</w:t>
      </w:r>
      <w:r>
        <w:br/>
        <w:t>77. Хто виготовляє свідоцтва про початкову, базову середню та повну загальну середню освіту (їх бланки)?</w:t>
      </w:r>
      <w:r>
        <w:br/>
        <w:t>78. За чиїм рішенням здійснюється залучення інших осіб, які є не педагогічними працівниками, до участі в освітньому процесі закладу загальної середньої освіти (для проведення навчальних занять, семінарів тощо)?</w:t>
      </w:r>
      <w:r>
        <w:br/>
        <w:t>79. За яких умов учні мають право на отримання додаткових індивідуальних або групових консультацій, занять?</w:t>
      </w:r>
      <w:r>
        <w:br/>
        <w:t>80. Які діти обов’язково зараховуються до комунального закладу освіти для здобуття початкової та базової середньої освіти?</w:t>
      </w:r>
      <w:r>
        <w:br/>
        <w:t>81. Що забороняється здійснювати при зарахуванні дітей до закладу освіти для здобуття початкової освіти?</w:t>
      </w:r>
      <w:r>
        <w:br/>
        <w:t>82. В якому випадку може не проводитися конкурс при зарахуванні дітей для здобуття профільної середньої освіти до державних, комунальних і корпоративних закладів освіти?</w:t>
      </w:r>
      <w:r>
        <w:br/>
        <w:t>83. Якою є мінімальна наповнюваність класу державного, комунального закладу загальної середньої освіти?</w:t>
      </w:r>
      <w:r>
        <w:br/>
        <w:t>84. Якою може бути максимальна кількість учнів, які здобувають початкову освіту, у класі державного, комунального закладу освіти?</w:t>
      </w:r>
      <w:r>
        <w:br/>
        <w:t>85. Якою є гранична наповнюваність класів-комплектів у початковій школі?</w:t>
      </w:r>
      <w:r>
        <w:br/>
        <w:t>86. Які вимоги встановлено для поділу класу на групи (в державному, комунальному закладі загальної середньої освіти)?</w:t>
      </w:r>
      <w:r>
        <w:br/>
        <w:t>87. Хто розподіляє учнів між класами (групами)?</w:t>
      </w:r>
      <w:r>
        <w:br/>
        <w:t>88. Як може бути забезпечено здобуття освіти учнями, якщо їх кількість не дозволяє утворити клас?</w:t>
      </w:r>
      <w:r>
        <w:br/>
        <w:t>89. За якої умови в закладі загальної середньої освіти створюється спеціальний клас?</w:t>
      </w:r>
      <w:r>
        <w:br/>
        <w:t>90. Що є підставою для утворення групи подовженого дня в закладі загальної середньої освіти?</w:t>
      </w:r>
      <w:r>
        <w:br/>
        <w:t>91. За рахунок яких коштів здійснюється оплата праці вихователів груп подовженого дня в комунальних закладах освіти?</w:t>
      </w:r>
      <w:r>
        <w:br/>
        <w:t>92. За якої умови дозволяється залучати учнів, які не досягли повноліття, до участі у заходах, організованих громадськими об’єднаннями?</w:t>
      </w:r>
      <w:r>
        <w:br/>
        <w:t>93. За якої умови батьки учнів мають право бути присутніми на навчальних заняттях своїх дітей?</w:t>
      </w:r>
      <w:r>
        <w:br/>
        <w:t>94. Якими документами визначаються види та форми заохочення та відзначення учнів у закладі загальної середньої освіти?</w:t>
      </w:r>
      <w:r>
        <w:br/>
        <w:t>95. Хто приймає рішення про заохочення (відзначення) учня?</w:t>
      </w:r>
      <w:r>
        <w:br/>
        <w:t>96. На що спрямовується виховний процес у закладі загальної середньої освіти?</w:t>
      </w:r>
      <w:r>
        <w:br/>
        <w:t>97. Яке право гарантується особам, які належать до корінних народів або національних меншин України, під час здобуття повної загальної середньої освіти?</w:t>
      </w:r>
      <w:r>
        <w:br/>
        <w:t>98. На підставі чого визначається потреба учня з особливими освітніми потребами в індивідуальній програмі розвитку, індивідуальному навчальному плані?</w:t>
      </w:r>
      <w:r>
        <w:br/>
        <w:t>99. Що визначає індивідуальна програма розвитку?</w:t>
      </w:r>
      <w:r>
        <w:br/>
      </w:r>
      <w:r>
        <w:lastRenderedPageBreak/>
        <w:t>100. Ким розглядається питання спроможності закладу освіти забезпечити реалізацію індивідуальної освітньої траєкторії учня?</w:t>
      </w:r>
    </w:p>
    <w:p w:rsidR="00464B38" w:rsidRDefault="00464B38" w:rsidP="00464B38"/>
    <w:p w:rsidR="00B732B3" w:rsidRDefault="00B732B3" w:rsidP="00B732B3">
      <w:pPr>
        <w:pStyle w:val="rvps2"/>
        <w:spacing w:before="0" w:beforeAutospacing="0" w:after="0" w:afterAutospacing="0"/>
        <w:ind w:left="4248"/>
        <w:rPr>
          <w:color w:val="000000"/>
          <w:shd w:val="clear" w:color="auto" w:fill="FFFFFF"/>
        </w:rPr>
      </w:pPr>
      <w:r>
        <w:rPr>
          <w:shd w:val="clear" w:color="auto" w:fill="FFFFFF"/>
        </w:rPr>
        <w:t xml:space="preserve">  </w:t>
      </w:r>
    </w:p>
    <w:p w:rsidR="00B732B3" w:rsidRPr="005F7941" w:rsidRDefault="00B732B3" w:rsidP="00B732B3">
      <w:pPr>
        <w:pStyle w:val="rvps2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5F7941">
        <w:rPr>
          <w:b/>
          <w:color w:val="000000"/>
          <w:shd w:val="clear" w:color="auto" w:fill="FFFFFF"/>
        </w:rPr>
        <w:t xml:space="preserve">Зразок </w:t>
      </w:r>
      <w:r>
        <w:rPr>
          <w:b/>
          <w:color w:val="000000"/>
          <w:shd w:val="clear" w:color="auto" w:fill="FFFFFF"/>
        </w:rPr>
        <w:t>ситуаційного завдання</w:t>
      </w:r>
    </w:p>
    <w:p w:rsidR="00C242DB" w:rsidRDefault="00C242DB" w:rsidP="00C242DB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Запропонуйте заходи із забезпечення та підвищення якості освіти у закладі загальної середньої освіти.</w:t>
      </w:r>
    </w:p>
    <w:p w:rsidR="00C242DB" w:rsidRDefault="00C242DB" w:rsidP="00C242DB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 Опишіть інструменти системи внутрішнього забезпечення якості освіти у закладі загальної середньої освіти.  Поясніть суть поняття «інституційний аудит».</w:t>
      </w:r>
    </w:p>
    <w:p w:rsidR="00B732B3" w:rsidRDefault="00B732B3" w:rsidP="00B732B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B732B3" w:rsidRDefault="00B732B3" w:rsidP="00B732B3">
      <w:pPr>
        <w:rPr>
          <w:sz w:val="24"/>
          <w:szCs w:val="24"/>
        </w:rPr>
      </w:pPr>
    </w:p>
    <w:p w:rsidR="00B732B3" w:rsidRDefault="00B732B3" w:rsidP="00B732B3">
      <w:pPr>
        <w:rPr>
          <w:sz w:val="24"/>
          <w:szCs w:val="24"/>
        </w:rPr>
      </w:pPr>
    </w:p>
    <w:p w:rsidR="00B732B3" w:rsidRDefault="00B732B3" w:rsidP="00B732B3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Критерії оцінювання </w:t>
      </w:r>
      <w:r>
        <w:rPr>
          <w:b/>
          <w:color w:val="000000"/>
          <w:sz w:val="24"/>
          <w:szCs w:val="24"/>
        </w:rPr>
        <w:t>письмового тестування</w:t>
      </w:r>
    </w:p>
    <w:p w:rsidR="00B732B3" w:rsidRDefault="00B732B3" w:rsidP="00B732B3">
      <w:pPr>
        <w:pStyle w:val="rvps2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Для визначення результатів письмового тестування використовується така система: за кожну правильну відповідь проставляється 1 бал. Результати тестування вважаються позитивними, якщо учасник набрав пороговий рівень балів (50 %).</w:t>
      </w:r>
    </w:p>
    <w:p w:rsidR="00B732B3" w:rsidRDefault="00B732B3" w:rsidP="00B732B3">
      <w:pPr>
        <w:pStyle w:val="rvps2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Кандидати, які за результатами тестування не набрали</w:t>
      </w:r>
      <w:r>
        <w:rPr>
          <w:color w:val="000000"/>
        </w:rPr>
        <w:t xml:space="preserve"> пороговий рівень балів (50 %)</w:t>
      </w:r>
      <w:r>
        <w:rPr>
          <w:color w:val="000000"/>
          <w:shd w:val="clear" w:color="auto" w:fill="FFFFFF"/>
        </w:rPr>
        <w:t xml:space="preserve"> вважаються такими, що не пройшли тестування та не можуть бути допущені до чергового етапу конкурсу – вирішення ситуаційних завдань.</w:t>
      </w:r>
    </w:p>
    <w:p w:rsidR="00B732B3" w:rsidRDefault="00B732B3" w:rsidP="00B732B3">
      <w:pPr>
        <w:ind w:firstLine="709"/>
        <w:rPr>
          <w:sz w:val="24"/>
          <w:szCs w:val="24"/>
        </w:rPr>
      </w:pPr>
    </w:p>
    <w:p w:rsidR="00B732B3" w:rsidRDefault="00B732B3" w:rsidP="00B732B3">
      <w:pPr>
        <w:ind w:firstLine="709"/>
        <w:jc w:val="center"/>
        <w:rPr>
          <w:b/>
          <w:sz w:val="24"/>
          <w:szCs w:val="24"/>
        </w:rPr>
      </w:pPr>
    </w:p>
    <w:p w:rsidR="00B732B3" w:rsidRDefault="00B732B3" w:rsidP="00B732B3">
      <w:pPr>
        <w:ind w:firstLine="709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Критерії оцінювання </w:t>
      </w:r>
      <w:r>
        <w:rPr>
          <w:b/>
          <w:color w:val="000000"/>
          <w:sz w:val="24"/>
          <w:szCs w:val="24"/>
        </w:rPr>
        <w:t>професійної компетентності кандидатів за результатами розв’язання ситуаційного завдання</w:t>
      </w:r>
    </w:p>
    <w:p w:rsidR="00B732B3" w:rsidRDefault="00B732B3" w:rsidP="00B732B3">
      <w:pPr>
        <w:shd w:val="clear" w:color="auto" w:fill="FFFFFF"/>
        <w:ind w:firstLine="709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Під час оцінювання професійної компетентності кандидатів за результатами розв’язання ситуаційного завдання за кожною окремою вимогою виставляються такі бали:</w:t>
      </w:r>
      <w:bookmarkStart w:id="1" w:name="n444"/>
      <w:bookmarkEnd w:id="1"/>
    </w:p>
    <w:p w:rsidR="00B732B3" w:rsidRDefault="00B732B3" w:rsidP="00B732B3">
      <w:pPr>
        <w:shd w:val="clear" w:color="auto" w:fill="FFFFFF"/>
        <w:ind w:firstLine="709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2 бали - кандидатам, професійна компетентність яких відповідає вимозі та які виявили глибокі знання, уміння, компетенції, необхідні для ефективного виконання посадових обов’язків;</w:t>
      </w:r>
      <w:bookmarkStart w:id="2" w:name="n445"/>
      <w:bookmarkEnd w:id="2"/>
    </w:p>
    <w:p w:rsidR="00B732B3" w:rsidRDefault="00B732B3" w:rsidP="00B732B3">
      <w:pPr>
        <w:shd w:val="clear" w:color="auto" w:fill="FFFFFF"/>
        <w:ind w:firstLine="709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>1 бал - кандидатам, професійна компетентність яких відповідає вимозі в обсязі, мінімально достатньому для виконання посадових обов’язків;</w:t>
      </w:r>
      <w:bookmarkStart w:id="3" w:name="n446"/>
      <w:bookmarkEnd w:id="3"/>
    </w:p>
    <w:p w:rsidR="00B732B3" w:rsidRDefault="00B732B3" w:rsidP="00B732B3">
      <w:pPr>
        <w:shd w:val="clear" w:color="auto" w:fill="FFFFFF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 балів - кандидатам, професійна компетентність яких не відповідає вимозі.</w:t>
      </w:r>
    </w:p>
    <w:p w:rsidR="00B732B3" w:rsidRDefault="00B732B3" w:rsidP="00B732B3">
      <w:pPr>
        <w:shd w:val="clear" w:color="auto" w:fill="FFFFFF"/>
        <w:ind w:firstLine="709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Кандидати, які під час розв’язання ситуаційного завдання отримали середній бал 0 вважаються такими, що не пройшли конкурс. Такі кандидати не допускаються до чергового етапу конкурсу.</w:t>
      </w:r>
    </w:p>
    <w:p w:rsidR="00B732B3" w:rsidRDefault="00B732B3" w:rsidP="00B732B3">
      <w:pPr>
        <w:jc w:val="center"/>
        <w:rPr>
          <w:b/>
          <w:sz w:val="24"/>
          <w:szCs w:val="24"/>
        </w:rPr>
      </w:pPr>
    </w:p>
    <w:p w:rsidR="00B732B3" w:rsidRDefault="00B732B3" w:rsidP="00B732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Критерії оцінювання </w:t>
      </w:r>
      <w:r>
        <w:rPr>
          <w:b/>
          <w:color w:val="000000"/>
          <w:sz w:val="24"/>
          <w:szCs w:val="24"/>
        </w:rPr>
        <w:t>публічної та відкритої презентації перспективного плану розвитку закладу загальної середньої освіти</w:t>
      </w:r>
    </w:p>
    <w:p w:rsidR="00B732B3" w:rsidRDefault="00B732B3" w:rsidP="00B732B3">
      <w:pPr>
        <w:pStyle w:val="rvps2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Кандидати, які під час проведення </w:t>
      </w:r>
      <w:r>
        <w:rPr>
          <w:color w:val="000000"/>
        </w:rPr>
        <w:t>публічної та відкритої презентації перспективного плану розвитку закладу загальної середньої освіти</w:t>
      </w:r>
      <w:r>
        <w:rPr>
          <w:color w:val="000000"/>
          <w:shd w:val="clear" w:color="auto" w:fill="FFFFFF"/>
        </w:rPr>
        <w:t xml:space="preserve"> отримали середній бал 30 або нижче вважаються такими, що не пройшли конкурсний відбір</w:t>
      </w:r>
    </w:p>
    <w:p w:rsidR="00B732B3" w:rsidRDefault="00B732B3" w:rsidP="00B732B3">
      <w:pPr>
        <w:pStyle w:val="rvps2cxspmiddlecxspmiddle"/>
        <w:shd w:val="clear" w:color="auto" w:fill="FFFFFF"/>
        <w:spacing w:before="0" w:beforeAutospacing="0" w:after="0" w:afterAutospacing="0"/>
        <w:contextualSpacing/>
        <w:rPr>
          <w:lang w:val="uk-UA"/>
        </w:rPr>
      </w:pPr>
      <w:r>
        <w:rPr>
          <w:u w:val="single"/>
          <w:lang w:val="uk-UA"/>
        </w:rPr>
        <w:t>Критерії оцінювання презентації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4"/>
        <w:gridCol w:w="2253"/>
        <w:gridCol w:w="3196"/>
        <w:gridCol w:w="2038"/>
      </w:tblGrid>
      <w:tr w:rsidR="00B732B3" w:rsidTr="00B732B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B3" w:rsidRDefault="00B732B3">
            <w:pPr>
              <w:pStyle w:val="rvps2cxspmiddle"/>
              <w:spacing w:before="0" w:beforeAutospacing="0" w:after="0" w:afterAutospacing="0" w:line="276" w:lineRule="auto"/>
              <w:contextualSpacing/>
              <w:rPr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2B3" w:rsidRDefault="00B732B3">
            <w:pPr>
              <w:pStyle w:val="rvps2"/>
              <w:spacing w:before="0" w:beforeAutospacing="0" w:after="0" w:afterAutospacing="0" w:line="276" w:lineRule="auto"/>
              <w:contextualSpacing/>
            </w:pPr>
            <w:r>
              <w:t>Критерії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2B3" w:rsidRDefault="00B732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Обґрунтування критеріїв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2B3" w:rsidRDefault="00B732B3">
            <w:pPr>
              <w:pStyle w:val="rvps2"/>
              <w:spacing w:before="0" w:beforeAutospacing="0" w:after="0" w:afterAutospacing="0" w:line="276" w:lineRule="auto"/>
              <w:contextualSpacing/>
            </w:pPr>
            <w:r>
              <w:t xml:space="preserve">Бали </w:t>
            </w:r>
          </w:p>
        </w:tc>
      </w:tr>
      <w:tr w:rsidR="00B732B3" w:rsidTr="00B732B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2B3" w:rsidRDefault="00B732B3">
            <w:pPr>
              <w:pStyle w:val="rvps2"/>
              <w:spacing w:before="0" w:beforeAutospacing="0" w:after="0" w:afterAutospacing="0" w:line="276" w:lineRule="auto"/>
              <w:contextualSpacing/>
            </w:pPr>
            <w:r>
              <w:t>Зміст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2B3" w:rsidRDefault="00B732B3">
            <w:pPr>
              <w:pStyle w:val="rvps2"/>
              <w:spacing w:before="0" w:beforeAutospacing="0" w:after="0" w:afterAutospacing="0" w:line="276" w:lineRule="auto"/>
              <w:contextualSpacing/>
            </w:pPr>
            <w:r>
              <w:t>Розуміння завдання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2B3" w:rsidRDefault="00B732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-  робота демонструє точне розуміння завдання</w:t>
            </w:r>
          </w:p>
          <w:p w:rsidR="00B732B3" w:rsidRDefault="00B732B3">
            <w:pPr>
              <w:spacing w:line="276" w:lineRule="auto"/>
              <w:contextualSpacing/>
            </w:pPr>
            <w:r>
              <w:rPr>
                <w:iCs/>
                <w:color w:val="000000"/>
              </w:rPr>
              <w:t>-  використані як матеріали, що мають відношення до теми, так і ті, що не мають відношення до теми</w:t>
            </w:r>
          </w:p>
          <w:p w:rsidR="00B732B3" w:rsidRDefault="00B732B3">
            <w:pPr>
              <w:pStyle w:val="rvps2"/>
              <w:spacing w:before="0" w:beforeAutospacing="0" w:after="0" w:afterAutospacing="0" w:line="276" w:lineRule="auto"/>
              <w:contextualSpacing/>
            </w:pPr>
            <w:r>
              <w:rPr>
                <w:iCs/>
                <w:color w:val="000000"/>
              </w:rPr>
              <w:lastRenderedPageBreak/>
              <w:t>-  використані матеріали, що не мають безпосереднього відношення до теми; зібрана інформація не аналізується і не оцінюється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B3" w:rsidRDefault="00B732B3">
            <w:pPr>
              <w:pStyle w:val="rvps2"/>
              <w:spacing w:before="0" w:beforeAutospacing="0" w:after="0" w:afterAutospacing="0" w:line="276" w:lineRule="auto"/>
              <w:contextualSpacing/>
            </w:pPr>
            <w:r>
              <w:lastRenderedPageBreak/>
              <w:t>10</w:t>
            </w:r>
          </w:p>
          <w:p w:rsidR="00B732B3" w:rsidRDefault="00B732B3">
            <w:pPr>
              <w:pStyle w:val="rvps2cxspmiddlecxspmiddle"/>
              <w:spacing w:before="0" w:beforeAutospacing="0" w:after="0" w:afterAutospacing="0" w:line="276" w:lineRule="auto"/>
              <w:contextualSpacing/>
              <w:rPr>
                <w:lang w:val="uk-UA"/>
              </w:rPr>
            </w:pPr>
          </w:p>
          <w:p w:rsidR="00B732B3" w:rsidRDefault="00B732B3">
            <w:pPr>
              <w:pStyle w:val="rvps2cxspmiddlecxspmiddlecxspmiddle"/>
              <w:spacing w:before="0" w:beforeAutospacing="0" w:after="0" w:afterAutospacing="0" w:line="276" w:lineRule="auto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</w:pPr>
          </w:p>
          <w:p w:rsidR="00B732B3" w:rsidRDefault="00B732B3">
            <w:pPr>
              <w:pStyle w:val="rvps2cxspmiddlecxspmiddlecxspmiddle"/>
              <w:spacing w:before="0" w:beforeAutospacing="0" w:after="0" w:afterAutospacing="0" w:line="276" w:lineRule="auto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5</w:t>
            </w:r>
          </w:p>
          <w:p w:rsidR="00B732B3" w:rsidRDefault="00B732B3">
            <w:pPr>
              <w:pStyle w:val="rvps2cxspmiddlecxspmiddlecxspmiddle"/>
              <w:spacing w:before="0" w:beforeAutospacing="0" w:after="0" w:afterAutospacing="0" w:line="276" w:lineRule="auto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</w:pPr>
          </w:p>
          <w:p w:rsidR="00B732B3" w:rsidRDefault="00B732B3">
            <w:pPr>
              <w:pStyle w:val="rvps2cxspmiddlecxspmiddlecxspmiddle"/>
              <w:spacing w:before="0" w:beforeAutospacing="0" w:after="0" w:afterAutospacing="0" w:line="276" w:lineRule="auto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</w:pPr>
          </w:p>
          <w:p w:rsidR="00B732B3" w:rsidRDefault="00B732B3">
            <w:pPr>
              <w:pStyle w:val="rvps2cxspmiddlecxspmiddle"/>
              <w:spacing w:before="0" w:beforeAutospacing="0" w:after="0" w:afterAutospacing="0" w:line="276" w:lineRule="auto"/>
              <w:contextualSpacing/>
              <w:rPr>
                <w:lang w:val="uk-UA"/>
              </w:rPr>
            </w:pPr>
          </w:p>
          <w:p w:rsidR="00B732B3" w:rsidRDefault="00B732B3">
            <w:pPr>
              <w:pStyle w:val="rvps2"/>
              <w:spacing w:before="0" w:beforeAutospacing="0" w:after="0" w:afterAutospacing="0" w:line="276" w:lineRule="auto"/>
              <w:contextualSpacing/>
            </w:pPr>
            <w:r>
              <w:t>0</w:t>
            </w:r>
          </w:p>
        </w:tc>
      </w:tr>
      <w:tr w:rsidR="00B732B3" w:rsidTr="00B732B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B3" w:rsidRDefault="00B732B3">
            <w:pPr>
              <w:pStyle w:val="rvps2"/>
              <w:spacing w:before="0" w:beforeAutospacing="0" w:after="0" w:afterAutospacing="0" w:line="276" w:lineRule="auto"/>
              <w:contextualSpacing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2B3" w:rsidRDefault="00B732B3">
            <w:pPr>
              <w:pStyle w:val="rvps2"/>
              <w:spacing w:before="0" w:beforeAutospacing="0" w:after="0" w:afterAutospacing="0" w:line="276" w:lineRule="auto"/>
              <w:contextualSpacing/>
            </w:pPr>
            <w:r>
              <w:t>Повнота розкриття теми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2B3" w:rsidRDefault="00B732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-  повно</w:t>
            </w:r>
          </w:p>
          <w:p w:rsidR="00B732B3" w:rsidRDefault="00B732B3">
            <w:pPr>
              <w:spacing w:line="276" w:lineRule="auto"/>
              <w:contextualSpacing/>
              <w:jc w:val="both"/>
            </w:pPr>
            <w:r>
              <w:rPr>
                <w:iCs/>
                <w:color w:val="000000"/>
              </w:rPr>
              <w:t> - частково</w:t>
            </w:r>
          </w:p>
          <w:p w:rsidR="00B732B3" w:rsidRDefault="00B732B3">
            <w:pPr>
              <w:pStyle w:val="rvps2"/>
              <w:spacing w:before="0" w:beforeAutospacing="0" w:after="0" w:afterAutospacing="0" w:line="276" w:lineRule="auto"/>
              <w:contextualSpacing/>
            </w:pPr>
            <w:r>
              <w:rPr>
                <w:iCs/>
                <w:color w:val="000000"/>
              </w:rPr>
              <w:t> - не розкрита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B3" w:rsidRDefault="00B732B3">
            <w:pPr>
              <w:pStyle w:val="rvps2"/>
              <w:spacing w:before="0" w:beforeAutospacing="0" w:after="0" w:afterAutospacing="0" w:line="276" w:lineRule="auto"/>
              <w:contextualSpacing/>
            </w:pPr>
            <w:r>
              <w:t>10</w:t>
            </w:r>
          </w:p>
          <w:p w:rsidR="00B732B3" w:rsidRDefault="00B732B3">
            <w:pPr>
              <w:pStyle w:val="rvps2cxspmiddlecxsplast"/>
              <w:spacing w:before="0" w:beforeAutospacing="0" w:after="0" w:afterAutospacing="0" w:line="276" w:lineRule="auto"/>
              <w:contextualSpacing/>
              <w:rPr>
                <w:lang w:val="uk-UA"/>
              </w:rPr>
            </w:pPr>
          </w:p>
          <w:p w:rsidR="00B732B3" w:rsidRDefault="00B732B3">
            <w:pPr>
              <w:pStyle w:val="rvps2cxspmiddlecxsplastcxsplast"/>
              <w:spacing w:before="0" w:beforeAutospacing="0" w:after="0" w:afterAutospacing="0" w:line="276" w:lineRule="auto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5</w:t>
            </w:r>
          </w:p>
          <w:p w:rsidR="00B732B3" w:rsidRDefault="00B732B3">
            <w:pPr>
              <w:pStyle w:val="rvps2"/>
              <w:spacing w:before="0" w:beforeAutospacing="0" w:after="0" w:afterAutospacing="0" w:line="276" w:lineRule="auto"/>
              <w:contextualSpacing/>
            </w:pPr>
            <w:r>
              <w:t>0</w:t>
            </w:r>
          </w:p>
        </w:tc>
      </w:tr>
      <w:tr w:rsidR="00B732B3" w:rsidTr="00B732B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B3" w:rsidRDefault="00B732B3">
            <w:pPr>
              <w:pStyle w:val="rvps2"/>
              <w:spacing w:before="0" w:beforeAutospacing="0" w:after="0" w:afterAutospacing="0" w:line="276" w:lineRule="auto"/>
              <w:contextualSpacing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2B3" w:rsidRDefault="00B732B3">
            <w:pPr>
              <w:pStyle w:val="rvps2"/>
              <w:spacing w:before="0" w:beforeAutospacing="0" w:after="0" w:afterAutospacing="0" w:line="276" w:lineRule="auto"/>
              <w:contextualSpacing/>
            </w:pPr>
            <w:r>
              <w:rPr>
                <w:iCs/>
                <w:color w:val="000000"/>
              </w:rPr>
              <w:t>Авторська оригінальність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2B3" w:rsidRDefault="00B732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- унікальна робота; містить велику кількість оригінальних, винахідницьких прийомів </w:t>
            </w:r>
          </w:p>
          <w:p w:rsidR="00B732B3" w:rsidRDefault="00B732B3">
            <w:pPr>
              <w:spacing w:line="276" w:lineRule="auto"/>
              <w:contextualSpacing/>
              <w:jc w:val="both"/>
            </w:pPr>
            <w:r>
              <w:rPr>
                <w:iCs/>
                <w:color w:val="000000"/>
              </w:rPr>
              <w:t>- в роботі наявні авторські знахідки</w:t>
            </w:r>
          </w:p>
          <w:p w:rsidR="00B732B3" w:rsidRDefault="00B732B3">
            <w:pPr>
              <w:spacing w:line="276" w:lineRule="auto"/>
              <w:contextualSpacing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 стандартна робота, не відрізняється авторською індивідуальністю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B3" w:rsidRDefault="00B732B3">
            <w:pPr>
              <w:pStyle w:val="rvps2"/>
              <w:spacing w:before="0" w:beforeAutospacing="0" w:after="0" w:afterAutospacing="0" w:line="276" w:lineRule="auto"/>
              <w:contextualSpacing/>
            </w:pPr>
            <w:r>
              <w:t>10</w:t>
            </w:r>
          </w:p>
          <w:p w:rsidR="00B732B3" w:rsidRDefault="00B732B3">
            <w:pPr>
              <w:pStyle w:val="rvps2"/>
              <w:spacing w:before="0" w:beforeAutospacing="0" w:after="0" w:afterAutospacing="0" w:line="276" w:lineRule="auto"/>
              <w:contextualSpacing/>
            </w:pPr>
          </w:p>
          <w:p w:rsidR="00B732B3" w:rsidRDefault="00B732B3">
            <w:pPr>
              <w:pStyle w:val="rvps2cxspmiddlecxspmiddle"/>
              <w:spacing w:before="0" w:beforeAutospacing="0" w:after="0" w:afterAutospacing="0" w:line="276" w:lineRule="auto"/>
              <w:contextualSpacing/>
              <w:rPr>
                <w:lang w:val="uk-UA"/>
              </w:rPr>
            </w:pPr>
          </w:p>
          <w:p w:rsidR="00B732B3" w:rsidRDefault="00B732B3">
            <w:pPr>
              <w:pStyle w:val="rvps2cxspmiddlecxspmiddlecxspmiddle"/>
              <w:spacing w:before="0" w:beforeAutospacing="0" w:after="0" w:afterAutospacing="0" w:line="276" w:lineRule="auto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</w:pPr>
          </w:p>
          <w:p w:rsidR="00B732B3" w:rsidRDefault="00B732B3">
            <w:pPr>
              <w:pStyle w:val="rvps2cxspmiddlecxspmiddlecxspmiddle"/>
              <w:spacing w:before="0" w:beforeAutospacing="0" w:after="0" w:afterAutospacing="0" w:line="276" w:lineRule="auto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</w:pPr>
          </w:p>
          <w:p w:rsidR="00B732B3" w:rsidRDefault="00B732B3">
            <w:pPr>
              <w:pStyle w:val="rvps2cxspmiddlecxspmiddle"/>
              <w:spacing w:before="0" w:beforeAutospacing="0" w:after="0" w:afterAutospacing="0" w:line="276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B732B3" w:rsidRDefault="00B732B3">
            <w:pPr>
              <w:pStyle w:val="rvps2cxspmiddle"/>
              <w:spacing w:before="0" w:beforeAutospacing="0" w:after="0" w:afterAutospacing="0" w:line="276" w:lineRule="auto"/>
              <w:contextualSpacing/>
              <w:rPr>
                <w:lang w:val="uk-UA"/>
              </w:rPr>
            </w:pPr>
          </w:p>
          <w:p w:rsidR="00B732B3" w:rsidRDefault="00B732B3">
            <w:pPr>
              <w:pStyle w:val="rvps2cxsplast"/>
              <w:spacing w:before="0" w:beforeAutospacing="0" w:after="0" w:afterAutospacing="0" w:line="276" w:lineRule="auto"/>
              <w:contextualSpacing/>
              <w:rPr>
                <w:lang w:val="uk-UA"/>
              </w:rPr>
            </w:pPr>
          </w:p>
          <w:p w:rsidR="00B732B3" w:rsidRDefault="00B732B3">
            <w:pPr>
              <w:pStyle w:val="rvps2cxsplastcxsplast"/>
              <w:spacing w:before="0" w:beforeAutospacing="0" w:after="0" w:afterAutospacing="0" w:line="276" w:lineRule="auto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0</w:t>
            </w:r>
          </w:p>
        </w:tc>
      </w:tr>
      <w:tr w:rsidR="00B732B3" w:rsidTr="00B732B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2B3" w:rsidRDefault="00B732B3">
            <w:pPr>
              <w:pStyle w:val="rvps2"/>
              <w:spacing w:before="0" w:beforeAutospacing="0" w:after="0" w:afterAutospacing="0" w:line="276" w:lineRule="auto"/>
              <w:contextualSpacing/>
            </w:pPr>
            <w:r>
              <w:rPr>
                <w:iCs/>
                <w:color w:val="000000"/>
              </w:rPr>
              <w:t>Захист роботи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2B3" w:rsidRDefault="00B732B3">
            <w:pPr>
              <w:pStyle w:val="rvps2"/>
              <w:spacing w:before="0" w:beforeAutospacing="0" w:after="0" w:afterAutospacing="0" w:line="276" w:lineRule="auto"/>
              <w:contextualSpacing/>
            </w:pPr>
            <w:r>
              <w:rPr>
                <w:iCs/>
                <w:color w:val="000000"/>
              </w:rPr>
              <w:t>Якість доповіді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2B3" w:rsidRDefault="00B732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- аргументованість основних позицій, композиція доповіді логічна, повнота представлених в доповіді результатів роботи</w:t>
            </w:r>
          </w:p>
          <w:p w:rsidR="00B732B3" w:rsidRDefault="00B732B3">
            <w:pPr>
              <w:spacing w:line="276" w:lineRule="auto"/>
              <w:contextualSpacing/>
              <w:jc w:val="both"/>
            </w:pPr>
            <w:r>
              <w:rPr>
                <w:iCs/>
                <w:color w:val="000000"/>
              </w:rPr>
              <w:t>- порушено логіку виступу, неповне представлення результатів роботи, неповна система аргументації</w:t>
            </w:r>
          </w:p>
          <w:p w:rsidR="00B732B3" w:rsidRDefault="00B732B3">
            <w:pPr>
              <w:pStyle w:val="rvps2"/>
              <w:spacing w:before="0" w:beforeAutospacing="0" w:after="0" w:afterAutospacing="0" w:line="276" w:lineRule="auto"/>
              <w:contextualSpacing/>
            </w:pPr>
            <w:r>
              <w:rPr>
                <w:iCs/>
                <w:color w:val="000000"/>
              </w:rPr>
              <w:t>- немає аргументів по головним позиціям, повне порушення логіки, не представлені результати дослідження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B3" w:rsidRDefault="00B732B3">
            <w:pPr>
              <w:pStyle w:val="rvps2"/>
              <w:spacing w:before="0" w:beforeAutospacing="0" w:after="0" w:afterAutospacing="0" w:line="276" w:lineRule="auto"/>
              <w:contextualSpacing/>
            </w:pPr>
            <w:r>
              <w:t>10</w:t>
            </w:r>
          </w:p>
          <w:p w:rsidR="00B732B3" w:rsidRDefault="00B732B3">
            <w:pPr>
              <w:pStyle w:val="rvps2cxspmiddlecxspmiddle"/>
              <w:spacing w:before="0" w:beforeAutospacing="0" w:after="0" w:afterAutospacing="0" w:line="276" w:lineRule="auto"/>
              <w:contextualSpacing/>
              <w:rPr>
                <w:lang w:val="uk-UA"/>
              </w:rPr>
            </w:pPr>
          </w:p>
          <w:p w:rsidR="00B732B3" w:rsidRDefault="00B732B3">
            <w:pPr>
              <w:pStyle w:val="rvps2cxspmiddlecxspmiddlecxspmiddle"/>
              <w:spacing w:before="0" w:beforeAutospacing="0" w:after="0" w:afterAutospacing="0" w:line="276" w:lineRule="auto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</w:pPr>
          </w:p>
          <w:p w:rsidR="00B732B3" w:rsidRDefault="00B732B3">
            <w:pPr>
              <w:pStyle w:val="rvps2cxspmiddlecxspmiddlecxspmiddle"/>
              <w:spacing w:before="0" w:beforeAutospacing="0" w:after="0" w:afterAutospacing="0" w:line="276" w:lineRule="auto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</w:pPr>
          </w:p>
          <w:p w:rsidR="00B732B3" w:rsidRDefault="00B732B3">
            <w:pPr>
              <w:pStyle w:val="rvps2cxspmiddlecxspmiddlecxspmiddle"/>
              <w:spacing w:before="0" w:beforeAutospacing="0" w:after="0" w:afterAutospacing="0" w:line="276" w:lineRule="auto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</w:pPr>
          </w:p>
          <w:p w:rsidR="00B732B3" w:rsidRDefault="00B732B3">
            <w:pPr>
              <w:pStyle w:val="rvps2cxspmiddlecxspmiddlecxspmiddle"/>
              <w:spacing w:before="0" w:beforeAutospacing="0" w:after="0" w:afterAutospacing="0" w:line="276" w:lineRule="auto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</w:pPr>
          </w:p>
          <w:p w:rsidR="00B732B3" w:rsidRDefault="00B732B3">
            <w:pPr>
              <w:pStyle w:val="rvps2cxspmiddlecxspmiddlecxspmiddle"/>
              <w:spacing w:before="0" w:beforeAutospacing="0" w:after="0" w:afterAutospacing="0" w:line="276" w:lineRule="auto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5</w:t>
            </w:r>
          </w:p>
          <w:p w:rsidR="00B732B3" w:rsidRDefault="00B732B3">
            <w:pPr>
              <w:pStyle w:val="rvps2cxspmiddlecxspmiddlecxspmiddle"/>
              <w:spacing w:before="0" w:beforeAutospacing="0" w:after="0" w:afterAutospacing="0" w:line="276" w:lineRule="auto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</w:pPr>
          </w:p>
          <w:p w:rsidR="00B732B3" w:rsidRDefault="00B732B3">
            <w:pPr>
              <w:pStyle w:val="rvps2cxspmiddlecxspmiddlecxspmiddle"/>
              <w:spacing w:before="0" w:beforeAutospacing="0" w:after="0" w:afterAutospacing="0" w:line="276" w:lineRule="auto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</w:pPr>
          </w:p>
          <w:p w:rsidR="00B732B3" w:rsidRDefault="00B732B3">
            <w:pPr>
              <w:pStyle w:val="rvps2cxspmiddlecxspmiddle"/>
              <w:spacing w:before="0" w:beforeAutospacing="0" w:after="0" w:afterAutospacing="0" w:line="276" w:lineRule="auto"/>
              <w:contextualSpacing/>
              <w:rPr>
                <w:lang w:val="uk-UA"/>
              </w:rPr>
            </w:pPr>
          </w:p>
          <w:p w:rsidR="00B732B3" w:rsidRDefault="00B732B3">
            <w:pPr>
              <w:pStyle w:val="rvps2"/>
              <w:spacing w:before="0" w:beforeAutospacing="0" w:after="0" w:afterAutospacing="0" w:line="276" w:lineRule="auto"/>
              <w:contextualSpacing/>
            </w:pPr>
            <w:r>
              <w:t>0</w:t>
            </w:r>
          </w:p>
        </w:tc>
      </w:tr>
      <w:tr w:rsidR="00B732B3" w:rsidTr="00B732B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B3" w:rsidRDefault="00B732B3">
            <w:pPr>
              <w:pStyle w:val="rvps2"/>
              <w:spacing w:before="0" w:beforeAutospacing="0" w:after="0" w:afterAutospacing="0" w:line="276" w:lineRule="auto"/>
              <w:contextualSpacing/>
              <w:rPr>
                <w:iCs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B3" w:rsidRDefault="00B732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Обсяг та глибина знань за темою</w:t>
            </w:r>
          </w:p>
          <w:p w:rsidR="00B732B3" w:rsidRDefault="00B732B3">
            <w:pPr>
              <w:pStyle w:val="rvps2"/>
              <w:spacing w:before="0" w:beforeAutospacing="0" w:after="0" w:afterAutospacing="0" w:line="276" w:lineRule="auto"/>
              <w:contextualSpacing/>
              <w:rPr>
                <w:iCs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2B3" w:rsidRDefault="00B732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- доповідач демонструює ерудицію, відображаює міжпредметні зв’язки</w:t>
            </w:r>
          </w:p>
          <w:p w:rsidR="00B732B3" w:rsidRDefault="00B732B3">
            <w:pPr>
              <w:spacing w:line="276" w:lineRule="auto"/>
              <w:contextualSpacing/>
              <w:jc w:val="both"/>
            </w:pPr>
            <w:r>
              <w:rPr>
                <w:iCs/>
                <w:color w:val="000000"/>
              </w:rPr>
              <w:t>- доповідач грамотно викладає матеріал, проте не показує достатньо глибоких знань</w:t>
            </w:r>
          </w:p>
          <w:p w:rsidR="00B732B3" w:rsidRDefault="00B732B3">
            <w:pPr>
              <w:spacing w:line="276" w:lineRule="auto"/>
              <w:contextualSpacing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 доповідач виявляє повну відсутність володіння матеріалом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B3" w:rsidRDefault="00B732B3">
            <w:pPr>
              <w:pStyle w:val="rvps2"/>
              <w:spacing w:before="0" w:beforeAutospacing="0" w:after="0" w:afterAutospacing="0" w:line="276" w:lineRule="auto"/>
              <w:contextualSpacing/>
            </w:pPr>
            <w:r>
              <w:t>10</w:t>
            </w:r>
          </w:p>
          <w:p w:rsidR="00B732B3" w:rsidRDefault="00B732B3">
            <w:pPr>
              <w:pStyle w:val="rvps2"/>
              <w:spacing w:before="0" w:beforeAutospacing="0" w:after="0" w:afterAutospacing="0" w:line="276" w:lineRule="auto"/>
              <w:contextualSpacing/>
            </w:pPr>
          </w:p>
          <w:p w:rsidR="00B732B3" w:rsidRDefault="00B732B3">
            <w:pPr>
              <w:pStyle w:val="rvps2cxspmiddlecxspmiddle"/>
              <w:spacing w:before="0" w:beforeAutospacing="0" w:after="0" w:afterAutospacing="0" w:line="276" w:lineRule="auto"/>
              <w:contextualSpacing/>
              <w:rPr>
                <w:lang w:val="uk-UA"/>
              </w:rPr>
            </w:pPr>
          </w:p>
          <w:p w:rsidR="00B732B3" w:rsidRDefault="00B732B3">
            <w:pPr>
              <w:pStyle w:val="rvps2cxspmiddlecxspmiddlecxspmiddle"/>
              <w:spacing w:before="0" w:beforeAutospacing="0" w:after="0" w:afterAutospacing="0" w:line="276" w:lineRule="auto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</w:pPr>
          </w:p>
          <w:p w:rsidR="00B732B3" w:rsidRDefault="00B732B3">
            <w:pPr>
              <w:pStyle w:val="rvps2cxspmiddlecxspmiddle"/>
              <w:spacing w:before="0" w:beforeAutospacing="0" w:after="0" w:afterAutospacing="0" w:line="276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B732B3" w:rsidRDefault="00B732B3">
            <w:pPr>
              <w:pStyle w:val="rvps2cxspmiddle"/>
              <w:spacing w:before="0" w:beforeAutospacing="0" w:after="0" w:afterAutospacing="0" w:line="276" w:lineRule="auto"/>
              <w:contextualSpacing/>
              <w:rPr>
                <w:lang w:val="uk-UA"/>
              </w:rPr>
            </w:pPr>
          </w:p>
          <w:p w:rsidR="00B732B3" w:rsidRDefault="00B732B3">
            <w:pPr>
              <w:pStyle w:val="rvps2cxsplast"/>
              <w:spacing w:before="0" w:beforeAutospacing="0" w:after="0" w:afterAutospacing="0" w:line="276" w:lineRule="auto"/>
              <w:contextualSpacing/>
              <w:rPr>
                <w:lang w:val="uk-UA"/>
              </w:rPr>
            </w:pPr>
          </w:p>
          <w:p w:rsidR="00B732B3" w:rsidRDefault="00B732B3">
            <w:pPr>
              <w:pStyle w:val="rvps2cxsplast"/>
              <w:spacing w:before="0" w:beforeAutospacing="0" w:after="0" w:afterAutospacing="0" w:line="276" w:lineRule="auto"/>
              <w:contextualSpacing/>
              <w:rPr>
                <w:lang w:val="uk-UA"/>
              </w:rPr>
            </w:pPr>
          </w:p>
          <w:p w:rsidR="00B732B3" w:rsidRDefault="00B732B3">
            <w:pPr>
              <w:pStyle w:val="rvps2cxsplast"/>
              <w:spacing w:before="0" w:beforeAutospacing="0" w:after="0" w:afterAutospacing="0" w:line="276" w:lineRule="auto"/>
              <w:contextualSpacing/>
              <w:rPr>
                <w:lang w:val="uk-UA"/>
              </w:rPr>
            </w:pPr>
          </w:p>
          <w:p w:rsidR="00B732B3" w:rsidRDefault="00B732B3">
            <w:pPr>
              <w:pStyle w:val="rvps2cxsplastcxsplast"/>
              <w:spacing w:before="0" w:beforeAutospacing="0" w:after="0" w:afterAutospacing="0" w:line="276" w:lineRule="auto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0</w:t>
            </w:r>
          </w:p>
        </w:tc>
      </w:tr>
      <w:tr w:rsidR="00B732B3" w:rsidTr="00B732B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B3" w:rsidRDefault="00B732B3">
            <w:pPr>
              <w:pStyle w:val="rvps2"/>
              <w:spacing w:before="0" w:beforeAutospacing="0" w:after="0" w:afterAutospacing="0" w:line="276" w:lineRule="auto"/>
              <w:contextualSpacing/>
              <w:rPr>
                <w:iCs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2B3" w:rsidRDefault="00B732B3">
            <w:pPr>
              <w:pStyle w:val="rvps2"/>
              <w:spacing w:before="0" w:beforeAutospacing="0" w:after="0" w:afterAutospacing="0" w:line="276" w:lineRule="auto"/>
              <w:contextualSpacing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Відповіді на питання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2B3" w:rsidRDefault="00B732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- доповідач переконливо і повно відповідає на питання, намагається </w:t>
            </w:r>
            <w:r>
              <w:rPr>
                <w:iCs/>
                <w:color w:val="000000"/>
                <w:sz w:val="24"/>
                <w:szCs w:val="24"/>
              </w:rPr>
              <w:lastRenderedPageBreak/>
              <w:t>використати відповіді для успішного розкриття теми</w:t>
            </w:r>
          </w:p>
          <w:p w:rsidR="00B732B3" w:rsidRDefault="00B732B3">
            <w:pPr>
              <w:spacing w:line="276" w:lineRule="auto"/>
              <w:contextualSpacing/>
              <w:jc w:val="both"/>
            </w:pPr>
            <w:r>
              <w:rPr>
                <w:iCs/>
                <w:color w:val="000000"/>
              </w:rPr>
              <w:t>- доповідач не на всі питання може знайти переконливі відповіді  </w:t>
            </w:r>
          </w:p>
          <w:p w:rsidR="00B732B3" w:rsidRDefault="00B732B3">
            <w:pPr>
              <w:spacing w:line="276" w:lineRule="auto"/>
              <w:contextualSpacing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 доповідач не може відповісти на питання або під час відповідей поводить себе агресивно, некоректно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B3" w:rsidRDefault="00B732B3">
            <w:pPr>
              <w:pStyle w:val="rvps2"/>
              <w:spacing w:before="0" w:beforeAutospacing="0" w:after="0" w:afterAutospacing="0" w:line="276" w:lineRule="auto"/>
              <w:contextualSpacing/>
            </w:pPr>
            <w:r>
              <w:lastRenderedPageBreak/>
              <w:t>5</w:t>
            </w:r>
          </w:p>
          <w:p w:rsidR="00B732B3" w:rsidRDefault="00B732B3">
            <w:pPr>
              <w:pStyle w:val="rvps2"/>
              <w:spacing w:before="0" w:beforeAutospacing="0" w:after="0" w:afterAutospacing="0" w:line="276" w:lineRule="auto"/>
              <w:contextualSpacing/>
            </w:pPr>
          </w:p>
          <w:p w:rsidR="00B732B3" w:rsidRDefault="00B732B3">
            <w:pPr>
              <w:pStyle w:val="rvps2cxspmiddlecxspmiddle"/>
              <w:spacing w:before="0" w:beforeAutospacing="0" w:after="0" w:afterAutospacing="0" w:line="276" w:lineRule="auto"/>
              <w:contextualSpacing/>
              <w:rPr>
                <w:lang w:val="uk-UA"/>
              </w:rPr>
            </w:pPr>
          </w:p>
          <w:p w:rsidR="00B732B3" w:rsidRDefault="00B732B3">
            <w:pPr>
              <w:pStyle w:val="rvps2cxspmiddlecxspmiddlecxspmiddle"/>
              <w:spacing w:before="0" w:beforeAutospacing="0" w:after="0" w:afterAutospacing="0" w:line="276" w:lineRule="auto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</w:pPr>
          </w:p>
          <w:p w:rsidR="00B732B3" w:rsidRDefault="00B732B3">
            <w:pPr>
              <w:pStyle w:val="rvps2cxspmiddlecxspmiddlecxspmiddle"/>
              <w:spacing w:before="0" w:beforeAutospacing="0" w:after="0" w:afterAutospacing="0" w:line="276" w:lineRule="auto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</w:pPr>
          </w:p>
          <w:p w:rsidR="00B732B3" w:rsidRDefault="00B732B3">
            <w:pPr>
              <w:pStyle w:val="rvps2cxspmiddlecxspmiddlecxspmiddle"/>
              <w:spacing w:before="0" w:beforeAutospacing="0" w:after="0" w:afterAutospacing="0" w:line="276" w:lineRule="auto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</w:pPr>
          </w:p>
          <w:p w:rsidR="00B732B3" w:rsidRDefault="00B732B3">
            <w:pPr>
              <w:pStyle w:val="rvps2cxspmiddlecxspmiddlecxspmiddle"/>
              <w:spacing w:before="0" w:beforeAutospacing="0" w:after="0" w:afterAutospacing="0" w:line="276" w:lineRule="auto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3</w:t>
            </w:r>
          </w:p>
          <w:p w:rsidR="00B732B3" w:rsidRDefault="00B732B3">
            <w:pPr>
              <w:pStyle w:val="rvps2cxspmiddlecxspmiddlecxspmiddle"/>
              <w:spacing w:before="0" w:beforeAutospacing="0" w:after="0" w:afterAutospacing="0" w:line="276" w:lineRule="auto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</w:pPr>
          </w:p>
          <w:p w:rsidR="00B732B3" w:rsidRDefault="00B732B3">
            <w:pPr>
              <w:pStyle w:val="rvps2cxspmiddlecxspmiddlecxspmiddle"/>
              <w:spacing w:before="0" w:beforeAutospacing="0" w:after="0" w:afterAutospacing="0" w:line="276" w:lineRule="auto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</w:pPr>
          </w:p>
          <w:p w:rsidR="00B732B3" w:rsidRDefault="00B732B3">
            <w:pPr>
              <w:pStyle w:val="rvps2cxspmiddlecxspmiddle"/>
              <w:spacing w:before="0" w:beforeAutospacing="0" w:after="0" w:afterAutospacing="0" w:line="276" w:lineRule="auto"/>
              <w:contextualSpacing/>
              <w:rPr>
                <w:lang w:val="uk-UA"/>
              </w:rPr>
            </w:pPr>
          </w:p>
          <w:p w:rsidR="00B732B3" w:rsidRDefault="00B732B3">
            <w:pPr>
              <w:pStyle w:val="rvps2"/>
              <w:spacing w:before="0" w:beforeAutospacing="0" w:after="0" w:afterAutospacing="0" w:line="276" w:lineRule="auto"/>
              <w:contextualSpacing/>
            </w:pPr>
            <w:r>
              <w:t>0</w:t>
            </w:r>
          </w:p>
        </w:tc>
      </w:tr>
      <w:tr w:rsidR="00B732B3" w:rsidTr="00B732B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B3" w:rsidRDefault="00B732B3">
            <w:pPr>
              <w:pStyle w:val="rvps2"/>
              <w:spacing w:before="0" w:beforeAutospacing="0" w:after="0" w:afterAutospacing="0" w:line="276" w:lineRule="auto"/>
              <w:contextualSpacing/>
              <w:rPr>
                <w:iCs/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2B3" w:rsidRDefault="00B732B3">
            <w:pPr>
              <w:pStyle w:val="rvps2"/>
              <w:spacing w:before="0" w:beforeAutospacing="0" w:after="0" w:afterAutospacing="0" w:line="276" w:lineRule="auto"/>
              <w:contextualSpacing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Ділові та вольові якості доповідача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2B3" w:rsidRDefault="00B732B3">
            <w:pPr>
              <w:spacing w:line="276" w:lineRule="auto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- доповідач прагне досягти високих результатів, готовий до дискусії, дружньо налаштований, контактний</w:t>
            </w:r>
          </w:p>
          <w:p w:rsidR="00B732B3" w:rsidRDefault="00B732B3">
            <w:pPr>
              <w:spacing w:line="276" w:lineRule="auto"/>
              <w:contextualSpacing/>
              <w:jc w:val="both"/>
            </w:pPr>
            <w:r>
              <w:rPr>
                <w:iCs/>
                <w:color w:val="000000"/>
              </w:rPr>
              <w:t>- доповідач готовий до дискусії, не завжди виявляє доброзичливість</w:t>
            </w:r>
          </w:p>
          <w:p w:rsidR="00B732B3" w:rsidRDefault="00B732B3">
            <w:pPr>
              <w:spacing w:line="276" w:lineRule="auto"/>
              <w:contextualSpacing/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- доповідач не готовий до дискусії, агресивний, уникає контакту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2B3" w:rsidRDefault="00B732B3">
            <w:pPr>
              <w:pStyle w:val="rvps2"/>
              <w:spacing w:before="0" w:beforeAutospacing="0" w:after="0" w:afterAutospacing="0" w:line="276" w:lineRule="auto"/>
              <w:contextualSpacing/>
            </w:pPr>
            <w:r>
              <w:t>5</w:t>
            </w:r>
          </w:p>
          <w:p w:rsidR="00B732B3" w:rsidRDefault="00B732B3">
            <w:pPr>
              <w:pStyle w:val="rvps2"/>
              <w:spacing w:before="0" w:beforeAutospacing="0" w:after="0" w:afterAutospacing="0" w:line="276" w:lineRule="auto"/>
              <w:contextualSpacing/>
            </w:pPr>
          </w:p>
          <w:p w:rsidR="00B732B3" w:rsidRDefault="00B732B3">
            <w:pPr>
              <w:pStyle w:val="rvps2cxspmiddlecxspmiddle"/>
              <w:spacing w:before="0" w:beforeAutospacing="0" w:after="0" w:afterAutospacing="0" w:line="276" w:lineRule="auto"/>
              <w:contextualSpacing/>
              <w:rPr>
                <w:lang w:val="uk-UA"/>
              </w:rPr>
            </w:pPr>
          </w:p>
          <w:p w:rsidR="00B732B3" w:rsidRDefault="00B732B3">
            <w:pPr>
              <w:pStyle w:val="rvps2cxspmiddlecxspmiddlecxspmiddle"/>
              <w:spacing w:before="0" w:beforeAutospacing="0" w:after="0" w:afterAutospacing="0" w:line="276" w:lineRule="auto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</w:pPr>
          </w:p>
          <w:p w:rsidR="00B732B3" w:rsidRDefault="00B732B3">
            <w:pPr>
              <w:pStyle w:val="rvps2cxspmiddlecxspmiddlecxspmiddle"/>
              <w:spacing w:before="0" w:beforeAutospacing="0" w:after="0" w:afterAutospacing="0" w:line="276" w:lineRule="auto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</w:pPr>
          </w:p>
          <w:p w:rsidR="00B732B3" w:rsidRDefault="00B732B3">
            <w:pPr>
              <w:pStyle w:val="rvps2cxspmiddlecxspmiddlecxspmiddle"/>
              <w:spacing w:before="0" w:beforeAutospacing="0" w:after="0" w:afterAutospacing="0" w:line="276" w:lineRule="auto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</w:pPr>
          </w:p>
          <w:p w:rsidR="00B732B3" w:rsidRDefault="00B732B3">
            <w:pPr>
              <w:pStyle w:val="rvps2cxspmiddlecxspmiddlecxspmiddle"/>
              <w:spacing w:before="0" w:beforeAutospacing="0" w:after="0" w:afterAutospacing="0" w:line="276" w:lineRule="auto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3</w:t>
            </w:r>
          </w:p>
          <w:p w:rsidR="00B732B3" w:rsidRDefault="00B732B3">
            <w:pPr>
              <w:pStyle w:val="rvps2cxspmiddlecxspmiddlecxspmiddle"/>
              <w:spacing w:before="0" w:beforeAutospacing="0" w:after="0" w:afterAutospacing="0" w:line="276" w:lineRule="auto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</w:pPr>
          </w:p>
          <w:p w:rsidR="00B732B3" w:rsidRDefault="00B732B3">
            <w:pPr>
              <w:pStyle w:val="rvps2cxspmiddlecxspmiddle"/>
              <w:spacing w:before="0" w:beforeAutospacing="0" w:after="0" w:afterAutospacing="0" w:line="276" w:lineRule="auto"/>
              <w:contextualSpacing/>
              <w:rPr>
                <w:lang w:val="uk-UA"/>
              </w:rPr>
            </w:pPr>
          </w:p>
          <w:p w:rsidR="00B732B3" w:rsidRDefault="00B732B3">
            <w:pPr>
              <w:pStyle w:val="rvps2cxspmiddle"/>
              <w:spacing w:before="0" w:beforeAutospacing="0" w:after="0" w:afterAutospacing="0" w:line="276" w:lineRule="auto"/>
              <w:contextualSpacing/>
              <w:rPr>
                <w:lang w:val="uk-UA"/>
              </w:rPr>
            </w:pPr>
          </w:p>
          <w:p w:rsidR="00B732B3" w:rsidRDefault="00B732B3">
            <w:pPr>
              <w:pStyle w:val="rvps2"/>
              <w:spacing w:before="0" w:beforeAutospacing="0" w:after="0" w:afterAutospacing="0" w:line="276" w:lineRule="auto"/>
              <w:contextualSpacing/>
            </w:pPr>
            <w:r>
              <w:t>0</w:t>
            </w:r>
          </w:p>
        </w:tc>
      </w:tr>
    </w:tbl>
    <w:p w:rsidR="00B732B3" w:rsidRDefault="00B732B3" w:rsidP="00B732B3">
      <w:pPr>
        <w:pStyle w:val="rvps2cxspmiddlecxspmiddle"/>
        <w:shd w:val="clear" w:color="auto" w:fill="FFFFFF"/>
        <w:spacing w:before="0" w:beforeAutospacing="0" w:after="0" w:afterAutospacing="0"/>
        <w:contextualSpacing/>
        <w:rPr>
          <w:lang w:val="uk-UA"/>
        </w:rPr>
      </w:pPr>
    </w:p>
    <w:p w:rsidR="00B732B3" w:rsidRDefault="00B732B3" w:rsidP="00B732B3">
      <w:pPr>
        <w:pStyle w:val="rvps2cxspmiddlecxspmiddle"/>
        <w:shd w:val="clear" w:color="auto" w:fill="FFFFFF"/>
        <w:spacing w:before="0" w:beforeAutospacing="0" w:after="0" w:afterAutospacing="0"/>
        <w:contextualSpacing/>
        <w:rPr>
          <w:lang w:val="uk-UA"/>
        </w:rPr>
      </w:pPr>
    </w:p>
    <w:p w:rsidR="00B732B3" w:rsidRDefault="00B732B3" w:rsidP="00B732B3"/>
    <w:p w:rsidR="000F1967" w:rsidRDefault="000F1967"/>
    <w:sectPr w:rsidR="000F1967" w:rsidSect="000F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32B3"/>
    <w:rsid w:val="000F1967"/>
    <w:rsid w:val="001951AC"/>
    <w:rsid w:val="0031578B"/>
    <w:rsid w:val="00464B38"/>
    <w:rsid w:val="005F7941"/>
    <w:rsid w:val="00605C71"/>
    <w:rsid w:val="00747555"/>
    <w:rsid w:val="008A7910"/>
    <w:rsid w:val="008D32A4"/>
    <w:rsid w:val="00B732B3"/>
    <w:rsid w:val="00C242DB"/>
    <w:rsid w:val="00CB6199"/>
    <w:rsid w:val="00CD32E9"/>
    <w:rsid w:val="00CD660A"/>
    <w:rsid w:val="00E55A58"/>
    <w:rsid w:val="00F120DD"/>
    <w:rsid w:val="00F9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27543-AE1A-4244-9587-86E80E95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732B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cxspmiddle">
    <w:name w:val="rvps2cxspmiddle"/>
    <w:basedOn w:val="a"/>
    <w:rsid w:val="00B732B3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cxsplast">
    <w:name w:val="rvps2cxsplast"/>
    <w:basedOn w:val="a"/>
    <w:rsid w:val="00B732B3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cxspmiddlecxspmiddle">
    <w:name w:val="rvps2cxspmiddlecxspmiddle"/>
    <w:basedOn w:val="a"/>
    <w:rsid w:val="00B732B3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cxspmiddlecxsplast">
    <w:name w:val="rvps2cxspmiddlecxsplast"/>
    <w:basedOn w:val="a"/>
    <w:rsid w:val="00B732B3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pelle">
    <w:name w:val="spelle"/>
    <w:rsid w:val="00B732B3"/>
  </w:style>
  <w:style w:type="paragraph" w:customStyle="1" w:styleId="rvps2cxspmiddlecxspmiddlecxspmiddle">
    <w:name w:val="rvps2cxspmiddlecxspmiddlecxspmiddle"/>
    <w:basedOn w:val="a"/>
    <w:rsid w:val="00B732B3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cxspmiddlecxsplastcxsplast">
    <w:name w:val="rvps2cxspmiddlecxsplastcxsplast"/>
    <w:basedOn w:val="a"/>
    <w:rsid w:val="00B732B3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cxsplastcxsplast">
    <w:name w:val="rvps2cxsplastcxsplast"/>
    <w:basedOn w:val="a"/>
    <w:rsid w:val="00B732B3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3">
    <w:name w:val="Normal (Web)"/>
    <w:basedOn w:val="a"/>
    <w:uiPriority w:val="99"/>
    <w:semiHidden/>
    <w:unhideWhenUsed/>
    <w:rsid w:val="00464B38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Strong"/>
    <w:basedOn w:val="a0"/>
    <w:uiPriority w:val="22"/>
    <w:qFormat/>
    <w:rsid w:val="00464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17921</Words>
  <Characters>10215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1</cp:lastModifiedBy>
  <cp:revision>17</cp:revision>
  <dcterms:created xsi:type="dcterms:W3CDTF">2020-07-01T11:07:00Z</dcterms:created>
  <dcterms:modified xsi:type="dcterms:W3CDTF">2020-07-02T08:24:00Z</dcterms:modified>
</cp:coreProperties>
</file>