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C" w:rsidRDefault="001E48EC" w:rsidP="002E06B2">
      <w:pPr>
        <w:shd w:val="clear" w:color="auto" w:fill="FFFFFF"/>
        <w:ind w:left="144" w:right="-36"/>
        <w:contextualSpacing/>
        <w:jc w:val="center"/>
        <w:rPr>
          <w:rFonts w:eastAsia="Times New Roman"/>
          <w:b/>
          <w:color w:val="C00000"/>
          <w:spacing w:val="-2"/>
          <w:sz w:val="24"/>
          <w:szCs w:val="24"/>
          <w:lang w:val="uk-UA"/>
        </w:rPr>
      </w:pPr>
    </w:p>
    <w:p w:rsidR="001E48EC" w:rsidRPr="001E48EC" w:rsidRDefault="001E48EC" w:rsidP="002E06B2">
      <w:pPr>
        <w:shd w:val="clear" w:color="auto" w:fill="FFFFFF"/>
        <w:ind w:left="144" w:right="-36"/>
        <w:contextualSpacing/>
        <w:jc w:val="center"/>
        <w:rPr>
          <w:rFonts w:eastAsia="Times New Roman"/>
          <w:b/>
          <w:color w:val="C00000"/>
          <w:spacing w:val="-2"/>
          <w:sz w:val="24"/>
          <w:szCs w:val="24"/>
          <w:lang w:val="uk-UA"/>
        </w:rPr>
      </w:pPr>
      <w:r w:rsidRPr="001E48EC">
        <w:rPr>
          <w:rFonts w:eastAsia="Times New Roman"/>
          <w:b/>
          <w:color w:val="C00000"/>
          <w:spacing w:val="-2"/>
          <w:sz w:val="24"/>
          <w:szCs w:val="24"/>
          <w:lang w:val="uk-UA"/>
        </w:rPr>
        <w:t>АТЕСТАЦІЯ ПЕДАГОГІЧНИХ ПРАЦІВНИКІВ</w:t>
      </w:r>
    </w:p>
    <w:p w:rsidR="001E48EC" w:rsidRPr="001E48EC" w:rsidRDefault="001E48EC" w:rsidP="002E06B2">
      <w:pPr>
        <w:shd w:val="clear" w:color="auto" w:fill="FFFFFF"/>
        <w:ind w:left="144" w:right="-36"/>
        <w:contextualSpacing/>
        <w:jc w:val="center"/>
        <w:rPr>
          <w:rFonts w:eastAsia="Times New Roman"/>
          <w:b/>
          <w:color w:val="000000"/>
          <w:spacing w:val="-2"/>
          <w:sz w:val="24"/>
          <w:szCs w:val="24"/>
          <w:u w:val="single"/>
          <w:lang w:val="uk-UA"/>
        </w:rPr>
      </w:pPr>
    </w:p>
    <w:p w:rsidR="007E7D32" w:rsidRPr="001E48EC" w:rsidRDefault="00697E6D" w:rsidP="002E06B2">
      <w:pPr>
        <w:shd w:val="clear" w:color="auto" w:fill="FFFFFF"/>
        <w:ind w:left="144" w:right="-36"/>
        <w:contextualSpacing/>
        <w:jc w:val="center"/>
        <w:rPr>
          <w:rFonts w:eastAsia="Times New Roman"/>
          <w:b/>
          <w:color w:val="002060"/>
          <w:spacing w:val="1"/>
          <w:sz w:val="28"/>
          <w:szCs w:val="28"/>
          <w:u w:val="single"/>
          <w:lang w:val="uk-UA"/>
        </w:rPr>
      </w:pPr>
      <w:r w:rsidRPr="001E48EC">
        <w:rPr>
          <w:rFonts w:eastAsia="Times New Roman"/>
          <w:b/>
          <w:color w:val="002060"/>
          <w:spacing w:val="-2"/>
          <w:sz w:val="28"/>
          <w:szCs w:val="28"/>
          <w:u w:val="single"/>
          <w:lang w:val="uk-UA"/>
        </w:rPr>
        <w:t xml:space="preserve">Діяльність керівника </w:t>
      </w:r>
      <w:r w:rsidRPr="001E48EC">
        <w:rPr>
          <w:rFonts w:eastAsia="Times New Roman"/>
          <w:b/>
          <w:color w:val="002060"/>
          <w:spacing w:val="-6"/>
          <w:sz w:val="28"/>
          <w:szCs w:val="28"/>
          <w:u w:val="single"/>
          <w:lang w:val="uk-UA"/>
        </w:rPr>
        <w:t xml:space="preserve">навчального закладу під час </w:t>
      </w:r>
      <w:r w:rsidRPr="001E48EC">
        <w:rPr>
          <w:rFonts w:eastAsia="Times New Roman"/>
          <w:b/>
          <w:color w:val="002060"/>
          <w:spacing w:val="1"/>
          <w:sz w:val="28"/>
          <w:szCs w:val="28"/>
          <w:u w:val="single"/>
          <w:lang w:val="uk-UA"/>
        </w:rPr>
        <w:t>атестаційного періоду</w:t>
      </w:r>
    </w:p>
    <w:p w:rsidR="00E9295D" w:rsidRPr="001E48EC" w:rsidRDefault="00E9295D" w:rsidP="002D1777">
      <w:pPr>
        <w:shd w:val="clear" w:color="auto" w:fill="FFFFFF"/>
        <w:ind w:left="144" w:right="1325"/>
        <w:contextualSpacing/>
        <w:jc w:val="both"/>
        <w:rPr>
          <w:b/>
          <w:sz w:val="24"/>
          <w:szCs w:val="24"/>
        </w:rPr>
      </w:pPr>
    </w:p>
    <w:p w:rsidR="007E7D32" w:rsidRPr="001E48EC" w:rsidRDefault="00697E6D" w:rsidP="002D1777">
      <w:pPr>
        <w:shd w:val="clear" w:color="auto" w:fill="FFFFFF"/>
        <w:ind w:left="144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w w:val="112"/>
          <w:sz w:val="24"/>
          <w:szCs w:val="24"/>
          <w:lang w:val="uk-UA"/>
        </w:rPr>
        <w:t>З метою стимулювання цілеспрямованого безперервного підви</w:t>
      </w:r>
      <w:r w:rsidRPr="001E48EC">
        <w:rPr>
          <w:rFonts w:eastAsia="Times New Roman"/>
          <w:color w:val="000000"/>
          <w:w w:val="112"/>
          <w:sz w:val="24"/>
          <w:szCs w:val="24"/>
          <w:lang w:val="uk-UA"/>
        </w:rPr>
        <w:softHyphen/>
        <w:t xml:space="preserve">щення рівня професійної компетентності педагогічних працівників, </w:t>
      </w:r>
      <w:r w:rsidRPr="001E48EC">
        <w:rPr>
          <w:rFonts w:eastAsia="Times New Roman"/>
          <w:color w:val="000000"/>
          <w:spacing w:val="1"/>
          <w:w w:val="112"/>
          <w:sz w:val="24"/>
          <w:szCs w:val="24"/>
          <w:lang w:val="uk-UA"/>
        </w:rPr>
        <w:t xml:space="preserve">зростання їх професійної майстерності, розвитку творчої ініціативи у навчальних закладах щорічно проводиться атестація педагогічних 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t>працівників.</w:t>
      </w:r>
    </w:p>
    <w:p w:rsidR="007E7D32" w:rsidRPr="001E48EC" w:rsidRDefault="00697E6D" w:rsidP="002D1777">
      <w:pPr>
        <w:shd w:val="clear" w:color="auto" w:fill="FFFFFF"/>
        <w:ind w:left="149" w:right="10" w:firstLine="45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000000"/>
          <w:spacing w:val="1"/>
          <w:w w:val="112"/>
          <w:sz w:val="24"/>
          <w:szCs w:val="24"/>
          <w:lang w:val="uk-UA"/>
        </w:rPr>
        <w:t xml:space="preserve">Порядок проведення атестації </w:t>
      </w:r>
      <w:r w:rsidRPr="001E48EC">
        <w:rPr>
          <w:rFonts w:eastAsia="Times New Roman"/>
          <w:color w:val="000000"/>
          <w:spacing w:val="1"/>
          <w:w w:val="112"/>
          <w:sz w:val="24"/>
          <w:szCs w:val="24"/>
          <w:lang w:val="uk-UA"/>
        </w:rPr>
        <w:t>педагогічних працівників на</w:t>
      </w:r>
      <w:r w:rsidRPr="001E48EC">
        <w:rPr>
          <w:rFonts w:eastAsia="Times New Roman"/>
          <w:color w:val="000000"/>
          <w:spacing w:val="1"/>
          <w:w w:val="112"/>
          <w:sz w:val="24"/>
          <w:szCs w:val="24"/>
          <w:lang w:val="uk-UA"/>
        </w:rPr>
        <w:softHyphen/>
        <w:t xml:space="preserve">вчальних закладів незалежно від підпорядкування, типів і форм 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t>власності визначено Типовим положенням про атестацію педагогіч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softHyphen/>
        <w:t xml:space="preserve">них працівників, затвердженим наказом Міністерства освіти і науки </w:t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 xml:space="preserve">України від 6 жовтня 2010 р. № 930 </w:t>
      </w:r>
      <w:r w:rsidR="00E9295D"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(</w:t>
      </w:r>
      <w:r w:rsidRPr="001E48EC">
        <w:rPr>
          <w:rFonts w:eastAsia="Times New Roman"/>
          <w:i/>
          <w:iCs/>
          <w:color w:val="000000"/>
          <w:spacing w:val="-2"/>
          <w:w w:val="112"/>
          <w:sz w:val="24"/>
          <w:szCs w:val="24"/>
          <w:lang w:val="uk-UA"/>
        </w:rPr>
        <w:t xml:space="preserve">далі </w:t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— Типове положення</w:t>
      </w:r>
      <w:r w:rsidR="00E9295D"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)</w:t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.</w:t>
      </w:r>
    </w:p>
    <w:p w:rsidR="007E7D32" w:rsidRPr="001E48EC" w:rsidRDefault="00697E6D" w:rsidP="002D1777">
      <w:pPr>
        <w:shd w:val="clear" w:color="auto" w:fill="FFFFFF"/>
        <w:ind w:left="149" w:right="14" w:firstLine="46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Системний підхід до проведення атестації педагогічних праців</w:t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t>ників передбачає планування атестаційної роботи, суворе дотриман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ня етапів її проведення, виконання нормативного режиму під час ор</w:t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softHyphen/>
        <w:t>ганізації та проведення атестації.</w:t>
      </w:r>
    </w:p>
    <w:p w:rsidR="007E7D32" w:rsidRPr="001E48EC" w:rsidRDefault="00697E6D" w:rsidP="002D1777">
      <w:pPr>
        <w:shd w:val="clear" w:color="auto" w:fill="FFFFFF"/>
        <w:ind w:left="149" w:right="19" w:firstLine="45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t>Головою атестаційної комісії, як правило, є керівник навчально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softHyphen/>
        <w:t>го закладу. Тому під час підготовки та проведення атестації педаго</w:t>
      </w:r>
      <w:r w:rsidRPr="001E48EC">
        <w:rPr>
          <w:rFonts w:eastAsia="Times New Roman"/>
          <w:color w:val="000000"/>
          <w:spacing w:val="-1"/>
          <w:w w:val="112"/>
          <w:sz w:val="24"/>
          <w:szCs w:val="24"/>
          <w:lang w:val="uk-UA"/>
        </w:rPr>
        <w:softHyphen/>
        <w:t>гічних працівників йому необхідно:</w:t>
      </w:r>
    </w:p>
    <w:p w:rsidR="00E9295D" w:rsidRPr="001E48EC" w:rsidRDefault="00697E6D" w:rsidP="002D1777">
      <w:pPr>
        <w:pStyle w:val="a3"/>
        <w:numPr>
          <w:ilvl w:val="0"/>
          <w:numId w:val="7"/>
        </w:numPr>
        <w:shd w:val="clear" w:color="auto" w:fill="FFFFFF"/>
        <w:jc w:val="both"/>
        <w:rPr>
          <w:rFonts w:eastAsia="Times New Roman"/>
          <w:color w:val="000000"/>
          <w:spacing w:val="-8"/>
          <w:w w:val="112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-4"/>
          <w:w w:val="112"/>
          <w:sz w:val="24"/>
          <w:szCs w:val="24"/>
          <w:lang w:val="uk-UA"/>
        </w:rPr>
        <w:t>чітко дотримуватися строків проведення атес</w:t>
      </w:r>
      <w:r w:rsidRPr="001E48EC">
        <w:rPr>
          <w:rFonts w:eastAsia="Times New Roman"/>
          <w:color w:val="000000"/>
          <w:spacing w:val="-4"/>
          <w:w w:val="1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w w:val="112"/>
          <w:sz w:val="24"/>
          <w:szCs w:val="24"/>
          <w:lang w:val="uk-UA"/>
        </w:rPr>
        <w:t xml:space="preserve">тації; </w:t>
      </w:r>
    </w:p>
    <w:p w:rsidR="007E7D32" w:rsidRPr="001E48EC" w:rsidRDefault="00697E6D" w:rsidP="002D1777">
      <w:pPr>
        <w:pStyle w:val="a3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w w:val="112"/>
          <w:sz w:val="24"/>
          <w:szCs w:val="24"/>
          <w:lang w:val="uk-UA"/>
        </w:rPr>
        <w:t>знати повноваження атестаційної комісії;</w:t>
      </w:r>
    </w:p>
    <w:p w:rsidR="002D1777" w:rsidRPr="001E48EC" w:rsidRDefault="00697E6D" w:rsidP="002D1777">
      <w:pPr>
        <w:pStyle w:val="a3"/>
        <w:numPr>
          <w:ilvl w:val="0"/>
          <w:numId w:val="7"/>
        </w:numPr>
        <w:shd w:val="clear" w:color="auto" w:fill="FFFFFF"/>
        <w:tabs>
          <w:tab w:val="left" w:pos="4550"/>
        </w:tabs>
        <w:jc w:val="both"/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правильно вести документацію з атестації;</w:t>
      </w:r>
    </w:p>
    <w:p w:rsidR="007E7D32" w:rsidRPr="001E48EC" w:rsidRDefault="00697E6D" w:rsidP="002D1777">
      <w:pPr>
        <w:pStyle w:val="a3"/>
        <w:numPr>
          <w:ilvl w:val="0"/>
          <w:numId w:val="7"/>
        </w:numPr>
        <w:shd w:val="clear" w:color="auto" w:fill="FFFFFF"/>
        <w:tabs>
          <w:tab w:val="left" w:pos="4550"/>
        </w:tabs>
        <w:jc w:val="both"/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</w:pPr>
      <w:r w:rsidRPr="001E48EC">
        <w:rPr>
          <w:rFonts w:eastAsia="Times New Roman"/>
          <w:color w:val="000000"/>
          <w:w w:val="112"/>
          <w:sz w:val="24"/>
          <w:szCs w:val="24"/>
          <w:lang w:val="uk-UA"/>
        </w:rPr>
        <w:t>оформити стенд з атестації.</w:t>
      </w:r>
      <w:r w:rsidR="002D1777"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 xml:space="preserve"> </w:t>
      </w:r>
    </w:p>
    <w:p w:rsidR="007E7D32" w:rsidRPr="001E48EC" w:rsidRDefault="00697E6D" w:rsidP="002D1777">
      <w:pPr>
        <w:shd w:val="clear" w:color="auto" w:fill="FFFFFF"/>
        <w:tabs>
          <w:tab w:val="left" w:pos="284"/>
        </w:tabs>
        <w:ind w:left="326"/>
        <w:contextualSpacing/>
        <w:jc w:val="both"/>
        <w:rPr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t>Також керівнику навчального закладу необ</w:t>
      </w:r>
      <w:r w:rsidR="002D1777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хідно пам'ятати, що 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підготовку, проведення атеста</w:t>
      </w:r>
      <w:r w:rsidR="00E9295D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ції та підбиття її</w:t>
      </w:r>
      <w:r w:rsidR="00E9295D" w:rsidRPr="001E48EC">
        <w:rPr>
          <w:sz w:val="24"/>
          <w:szCs w:val="24"/>
          <w:lang w:val="uk-UA"/>
        </w:rPr>
        <w:t xml:space="preserve"> </w:t>
      </w:r>
      <w:r w:rsidR="00E9295D" w:rsidRPr="001E48EC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підсумків слід </w:t>
      </w:r>
      <w:r w:rsidRPr="001E48EC">
        <w:rPr>
          <w:rFonts w:eastAsia="Times New Roman"/>
          <w:color w:val="000000"/>
          <w:spacing w:val="-2"/>
          <w:sz w:val="24"/>
          <w:szCs w:val="24"/>
          <w:lang w:val="uk-UA"/>
        </w:rPr>
        <w:t>здійснювати, маючи</w:t>
      </w:r>
      <w:r w:rsidR="00E9295D" w:rsidRPr="001E48EC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 </w:t>
      </w:r>
      <w:r w:rsidRPr="001E48EC">
        <w:rPr>
          <w:rFonts w:eastAsia="Times New Roman"/>
          <w:color w:val="000000"/>
          <w:spacing w:val="5"/>
          <w:w w:val="112"/>
          <w:sz w:val="24"/>
          <w:szCs w:val="24"/>
          <w:lang w:val="uk-UA"/>
        </w:rPr>
        <w:t>н</w:t>
      </w:r>
      <w:r w:rsidR="00E9295D" w:rsidRPr="001E48EC">
        <w:rPr>
          <w:rFonts w:eastAsia="Times New Roman"/>
          <w:color w:val="000000"/>
          <w:spacing w:val="5"/>
          <w:w w:val="112"/>
          <w:sz w:val="24"/>
          <w:szCs w:val="24"/>
          <w:lang w:val="uk-UA"/>
        </w:rPr>
        <w:t xml:space="preserve">а меті утвердження високої ролі </w:t>
      </w:r>
      <w:r w:rsidRPr="001E48EC">
        <w:rPr>
          <w:rFonts w:eastAsia="Times New Roman"/>
          <w:color w:val="000000"/>
          <w:spacing w:val="5"/>
          <w:w w:val="112"/>
          <w:sz w:val="24"/>
          <w:szCs w:val="24"/>
          <w:lang w:val="uk-UA"/>
        </w:rPr>
        <w:t>педагогічного</w:t>
      </w:r>
      <w:r w:rsidR="002D1777" w:rsidRPr="001E48EC">
        <w:rPr>
          <w:rFonts w:eastAsia="Times New Roman"/>
          <w:color w:val="000000"/>
          <w:spacing w:val="5"/>
          <w:w w:val="112"/>
          <w:sz w:val="24"/>
          <w:szCs w:val="24"/>
          <w:lang w:val="uk-UA"/>
        </w:rPr>
        <w:t xml:space="preserve"> </w:t>
      </w:r>
      <w:r w:rsidRPr="001E48EC">
        <w:rPr>
          <w:rFonts w:eastAsia="Times New Roman"/>
          <w:color w:val="000000"/>
          <w:spacing w:val="3"/>
          <w:w w:val="112"/>
          <w:sz w:val="24"/>
          <w:szCs w:val="24"/>
          <w:lang w:val="uk-UA"/>
        </w:rPr>
        <w:t>працівника, підвищення його авторитету в колек</w:t>
      </w:r>
      <w:r w:rsidRPr="001E48EC">
        <w:rPr>
          <w:rFonts w:eastAsia="Times New Roman"/>
          <w:color w:val="000000"/>
          <w:spacing w:val="3"/>
          <w:w w:val="112"/>
          <w:sz w:val="24"/>
          <w:szCs w:val="24"/>
          <w:lang w:val="uk-UA"/>
        </w:rPr>
        <w:softHyphen/>
        <w:t>тиві навчального закладу, серед вихованців та їх</w:t>
      </w:r>
      <w:r w:rsidRPr="001E48EC">
        <w:rPr>
          <w:rFonts w:eastAsia="Times New Roman"/>
          <w:color w:val="000000"/>
          <w:spacing w:val="3"/>
          <w:w w:val="1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w w:val="112"/>
          <w:sz w:val="24"/>
          <w:szCs w:val="24"/>
          <w:lang w:val="uk-UA"/>
        </w:rPr>
        <w:t xml:space="preserve">ніх батьків, а роботу атестаційних комісій необхідно спрямувати на </w:t>
      </w:r>
      <w:r w:rsidRPr="001E48EC">
        <w:rPr>
          <w:rFonts w:eastAsia="Times New Roman"/>
          <w:color w:val="000000"/>
          <w:spacing w:val="4"/>
          <w:w w:val="112"/>
          <w:sz w:val="24"/>
          <w:szCs w:val="24"/>
          <w:lang w:val="uk-UA"/>
        </w:rPr>
        <w:t>виявлення досягнень і прорахунків у педагогічній діяльності пра</w:t>
      </w:r>
      <w:r w:rsidRPr="001E48EC">
        <w:rPr>
          <w:rFonts w:eastAsia="Times New Roman"/>
          <w:color w:val="000000"/>
          <w:spacing w:val="4"/>
          <w:w w:val="1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2"/>
          <w:w w:val="112"/>
          <w:sz w:val="24"/>
          <w:szCs w:val="24"/>
          <w:lang w:val="uk-UA"/>
        </w:rPr>
        <w:t>цівника.</w:t>
      </w:r>
    </w:p>
    <w:p w:rsidR="002E06B2" w:rsidRPr="001E48EC" w:rsidRDefault="002E06B2" w:rsidP="00E318DD">
      <w:pPr>
        <w:shd w:val="clear" w:color="auto" w:fill="FFFFFF"/>
        <w:ind w:left="5"/>
        <w:contextualSpacing/>
        <w:jc w:val="center"/>
        <w:rPr>
          <w:rFonts w:eastAsia="Times New Roman"/>
          <w:b/>
          <w:color w:val="000000"/>
          <w:spacing w:val="-5"/>
          <w:sz w:val="24"/>
          <w:szCs w:val="24"/>
          <w:u w:val="single"/>
          <w:lang w:val="uk-UA"/>
        </w:rPr>
      </w:pPr>
    </w:p>
    <w:p w:rsidR="007E7D32" w:rsidRPr="001E48EC" w:rsidRDefault="00FB01E2" w:rsidP="00E318DD">
      <w:pPr>
        <w:shd w:val="clear" w:color="auto" w:fill="FFFFFF"/>
        <w:ind w:left="5"/>
        <w:contextualSpacing/>
        <w:jc w:val="center"/>
        <w:rPr>
          <w:rFonts w:eastAsia="Times New Roman"/>
          <w:b/>
          <w:color w:val="002060"/>
          <w:spacing w:val="-5"/>
          <w:sz w:val="28"/>
          <w:szCs w:val="28"/>
          <w:u w:val="single"/>
          <w:lang w:val="uk-UA"/>
        </w:rPr>
      </w:pPr>
      <w:r>
        <w:rPr>
          <w:rFonts w:eastAsia="Times New Roman"/>
          <w:b/>
          <w:color w:val="002060"/>
          <w:spacing w:val="-5"/>
          <w:sz w:val="28"/>
          <w:szCs w:val="28"/>
          <w:u w:val="single"/>
          <w:lang w:val="uk-UA"/>
        </w:rPr>
        <w:t>С</w:t>
      </w:r>
      <w:r w:rsidR="00027995">
        <w:rPr>
          <w:rFonts w:eastAsia="Times New Roman"/>
          <w:b/>
          <w:color w:val="002060"/>
          <w:spacing w:val="-5"/>
          <w:sz w:val="28"/>
          <w:szCs w:val="28"/>
          <w:u w:val="single"/>
          <w:lang w:val="uk-UA"/>
        </w:rPr>
        <w:t>т</w:t>
      </w:r>
      <w:r w:rsidR="00697E6D" w:rsidRPr="001E48EC">
        <w:rPr>
          <w:rFonts w:eastAsia="Times New Roman"/>
          <w:b/>
          <w:color w:val="002060"/>
          <w:spacing w:val="-5"/>
          <w:sz w:val="28"/>
          <w:szCs w:val="28"/>
          <w:u w:val="single"/>
          <w:lang w:val="uk-UA"/>
        </w:rPr>
        <w:t>роки проведення атестації</w:t>
      </w:r>
    </w:p>
    <w:p w:rsidR="001E48EC" w:rsidRPr="001E48EC" w:rsidRDefault="001E48EC" w:rsidP="00E318DD">
      <w:pPr>
        <w:shd w:val="clear" w:color="auto" w:fill="FFFFFF"/>
        <w:ind w:left="5"/>
        <w:contextualSpacing/>
        <w:jc w:val="center"/>
        <w:rPr>
          <w:b/>
          <w:color w:val="FF0000"/>
          <w:sz w:val="24"/>
          <w:szCs w:val="24"/>
          <w:u w:val="single"/>
        </w:rPr>
      </w:pPr>
    </w:p>
    <w:p w:rsidR="007E7D32" w:rsidRPr="001E48EC" w:rsidRDefault="00697E6D" w:rsidP="002D1777">
      <w:pPr>
        <w:shd w:val="clear" w:color="auto" w:fill="FFFFFF"/>
        <w:ind w:right="14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Аби уникнути ускладнень під час проведення атестації, необ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  <w:t>хідно чітко дотримуватися строків та порядку її проведення.</w:t>
      </w:r>
    </w:p>
    <w:p w:rsidR="007E7D32" w:rsidRPr="001E48EC" w:rsidRDefault="002E06B2" w:rsidP="002E06B2">
      <w:pPr>
        <w:shd w:val="clear" w:color="auto" w:fill="FFFFFF"/>
        <w:ind w:left="5" w:right="5" w:hanging="5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 xml:space="preserve">  </w:t>
      </w:r>
      <w:r w:rsidR="00697E6D"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 xml:space="preserve">До 20 вересня </w:t>
      </w:r>
      <w:r w:rsidR="00697E6D"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для організації та проведення атестації педаго</w:t>
      </w:r>
      <w:r w:rsidR="00697E6D"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="00697E6D" w:rsidRPr="001E48EC">
        <w:rPr>
          <w:rFonts w:eastAsia="Times New Roman"/>
          <w:color w:val="000000"/>
          <w:sz w:val="24"/>
          <w:szCs w:val="24"/>
          <w:lang w:val="uk-UA"/>
        </w:rPr>
        <w:t>гічних працівників у навчальному закладі необхідно створити атеста</w:t>
      </w:r>
      <w:r w:rsidR="00697E6D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ційну комісію. Керівник навчального закладу має </w:t>
      </w:r>
      <w:r w:rsidR="00697E6D"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видати наказ </w:t>
      </w:r>
      <w:r w:rsidR="00697E6D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 </w:t>
      </w:r>
      <w:r w:rsidR="00697E6D"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створення атестаційної комісії та затвердження її складу й озна</w:t>
      </w:r>
      <w:r w:rsidR="00697E6D"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  <w:t>йомити з ним педагогічний колектив. До складу атестаційних ко</w:t>
      </w:r>
      <w:r w:rsidR="00697E6D"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="00697E6D"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t xml:space="preserve">місій можна включити не лише працівників навчального закладу, </w:t>
      </w:r>
      <w:r w:rsidR="00697E6D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а й представників наукових та інших установ, організацій, об'єднань </w:t>
      </w:r>
      <w:r w:rsidR="00697E6D"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громадян (за згодою).</w:t>
      </w:r>
    </w:p>
    <w:p w:rsidR="007E7D32" w:rsidRPr="001E48EC" w:rsidRDefault="00697E6D" w:rsidP="002D1777">
      <w:pPr>
        <w:shd w:val="clear" w:color="auto" w:fill="FFFFFF"/>
        <w:ind w:left="5" w:right="5" w:firstLine="44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Атестаційну комісію створюють на один рік, до формування но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вого складу атестаційної комісії. Персональний склад атестаційної 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комісії протягом року може змінюватися.</w:t>
      </w:r>
    </w:p>
    <w:p w:rsidR="007E7D32" w:rsidRPr="001E48EC" w:rsidRDefault="00697E6D" w:rsidP="002D1777">
      <w:pPr>
        <w:shd w:val="clear" w:color="auto" w:fill="FFFFFF"/>
        <w:ind w:left="907" w:right="5"/>
        <w:contextualSpacing/>
        <w:jc w:val="both"/>
        <w:rPr>
          <w:sz w:val="24"/>
          <w:szCs w:val="24"/>
          <w:lang w:val="uk-UA"/>
        </w:rPr>
      </w:pPr>
      <w:r w:rsidRPr="001E48EC">
        <w:rPr>
          <w:rFonts w:eastAsia="Times New Roman"/>
          <w:b/>
          <w:bCs/>
          <w:color w:val="FF0000"/>
          <w:spacing w:val="-12"/>
          <w:sz w:val="22"/>
          <w:szCs w:val="22"/>
          <w:lang w:val="uk-UA"/>
        </w:rPr>
        <w:t>ЗВЕРНІТЬ УВАГУ!</w:t>
      </w:r>
      <w:r w:rsidRPr="001E48EC">
        <w:rPr>
          <w:rFonts w:eastAsia="Times New Roman"/>
          <w:b/>
          <w:bCs/>
          <w:color w:val="000000"/>
          <w:spacing w:val="-12"/>
          <w:sz w:val="24"/>
          <w:szCs w:val="24"/>
          <w:lang w:val="uk-UA"/>
        </w:rPr>
        <w:t xml:space="preserve"> </w:t>
      </w:r>
      <w:r w:rsidRPr="001E48EC">
        <w:rPr>
          <w:rFonts w:eastAsia="Times New Roman"/>
          <w:color w:val="000000"/>
          <w:spacing w:val="-12"/>
          <w:sz w:val="24"/>
          <w:szCs w:val="24"/>
          <w:lang w:val="uk-UA"/>
        </w:rPr>
        <w:t>Атестаційні комісії створюють у складі: голо</w:t>
      </w:r>
      <w:r w:rsidRPr="001E48EC">
        <w:rPr>
          <w:rFonts w:eastAsia="Times New Roman"/>
          <w:color w:val="000000"/>
          <w:spacing w:val="-1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t>ви, заступника голови, секретаря, членів атестаційної комісії. Го</w:t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7"/>
          <w:sz w:val="24"/>
          <w:szCs w:val="24"/>
          <w:lang w:val="uk-UA"/>
        </w:rPr>
        <w:t>ловою атестаційної комісії є керівник (заступник керівника) на</w:t>
      </w:r>
      <w:r w:rsidRPr="001E48EC">
        <w:rPr>
          <w:rFonts w:eastAsia="Times New Roman"/>
          <w:color w:val="000000"/>
          <w:spacing w:val="-7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t>вчального закладу.</w:t>
      </w:r>
    </w:p>
    <w:p w:rsidR="007E7D32" w:rsidRPr="001E48EC" w:rsidRDefault="00697E6D" w:rsidP="002D1777">
      <w:pPr>
        <w:shd w:val="clear" w:color="auto" w:fill="FFFFFF"/>
        <w:ind w:right="14" w:firstLine="451"/>
        <w:contextualSpacing/>
        <w:jc w:val="both"/>
        <w:rPr>
          <w:sz w:val="24"/>
          <w:szCs w:val="24"/>
          <w:lang w:val="uk-UA"/>
        </w:rPr>
      </w:pP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 xml:space="preserve">До 10 жовтня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керівник навчального закладу має </w:t>
      </w: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>подати спи</w:t>
      </w: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сок педагогічних працівників, які підлягають черговій атестації,</w:t>
      </w:r>
    </w:p>
    <w:p w:rsidR="007E7D32" w:rsidRPr="001E48EC" w:rsidRDefault="00697E6D" w:rsidP="002D1777">
      <w:pPr>
        <w:shd w:val="clear" w:color="auto" w:fill="FFFFFF"/>
        <w:ind w:right="10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до атестаційної комісії, із зазначенням результатів попередньої атес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тації та строків проходження працівниками підвищення кваліфіка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ції. У цей самий строк атестаційна комісія 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приймає заяви від педа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 xml:space="preserve">гогічних працівників,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зокрема заяви про:</w:t>
      </w:r>
    </w:p>
    <w:p w:rsidR="007E7D32" w:rsidRPr="001E48EC" w:rsidRDefault="00697E6D" w:rsidP="002E06B2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позачергову атестацію;</w:t>
      </w:r>
    </w:p>
    <w:p w:rsidR="007E7D32" w:rsidRPr="001E48EC" w:rsidRDefault="00697E6D" w:rsidP="002E06B2">
      <w:pPr>
        <w:pStyle w:val="a3"/>
        <w:numPr>
          <w:ilvl w:val="0"/>
          <w:numId w:val="8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перенесення строку атестації.</w:t>
      </w:r>
    </w:p>
    <w:p w:rsidR="007E7D32" w:rsidRPr="001E48EC" w:rsidRDefault="00697E6D" w:rsidP="002D1777">
      <w:pPr>
        <w:shd w:val="clear" w:color="auto" w:fill="FFFFFF"/>
        <w:ind w:firstLine="45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Позачергова атестація може проводитися не лише за заявою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працівника, а й за 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>поданням керівника чи педагогічної ради на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>вчального закладу.</w:t>
      </w:r>
    </w:p>
    <w:p w:rsidR="007E7D32" w:rsidRPr="001E48EC" w:rsidRDefault="00697E6D" w:rsidP="002D1777">
      <w:pPr>
        <w:shd w:val="clear" w:color="auto" w:fill="FFFFFF"/>
        <w:ind w:left="907" w:right="10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FF0000"/>
          <w:spacing w:val="-3"/>
          <w:sz w:val="22"/>
          <w:szCs w:val="22"/>
          <w:lang w:val="uk-UA"/>
        </w:rPr>
        <w:lastRenderedPageBreak/>
        <w:t>ЗВЕРНІТЬ УВАГУ!</w:t>
      </w:r>
      <w:r w:rsidRPr="001E48EC">
        <w:rPr>
          <w:rFonts w:eastAsia="Times New Roman"/>
          <w:b/>
          <w:bCs/>
          <w:color w:val="000000"/>
          <w:spacing w:val="-3"/>
          <w:sz w:val="24"/>
          <w:szCs w:val="24"/>
          <w:lang w:val="uk-UA"/>
        </w:rPr>
        <w:t xml:space="preserve"> </w:t>
      </w:r>
      <w:r w:rsidRPr="001E48EC">
        <w:rPr>
          <w:rFonts w:eastAsia="Times New Roman"/>
          <w:color w:val="000000"/>
          <w:spacing w:val="-3"/>
          <w:sz w:val="24"/>
          <w:szCs w:val="24"/>
          <w:lang w:val="uk-UA"/>
        </w:rPr>
        <w:t xml:space="preserve">Позачергова атестація з метою підвищення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кваліфікаційної категорії може проводитися не раніше як через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три роки після присвоєння попередньої.</w:t>
      </w:r>
    </w:p>
    <w:p w:rsidR="007E7D32" w:rsidRPr="001E48EC" w:rsidRDefault="00697E6D" w:rsidP="002D1777">
      <w:pPr>
        <w:shd w:val="clear" w:color="auto" w:fill="FFFFFF"/>
        <w:ind w:right="5" w:firstLine="45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 xml:space="preserve">До 20 жовтня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атестаційна комісія 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>проводить своє перше засі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 xml:space="preserve">дання,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на якому розглядаються такі питання:</w:t>
      </w:r>
    </w:p>
    <w:p w:rsidR="007E7D32" w:rsidRPr="001E48EC" w:rsidRDefault="00697E6D" w:rsidP="002D1777">
      <w:pPr>
        <w:shd w:val="clear" w:color="auto" w:fill="FFFFFF"/>
        <w:ind w:left="912" w:right="10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затвердження списків педагогічних працівників, які атес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z w:val="24"/>
          <w:szCs w:val="24"/>
          <w:lang w:val="uk-UA"/>
        </w:rPr>
        <w:t>туються;</w:t>
      </w:r>
    </w:p>
    <w:p w:rsidR="002E06B2" w:rsidRPr="001E48EC" w:rsidRDefault="00697E6D" w:rsidP="002D1777">
      <w:pPr>
        <w:shd w:val="clear" w:color="auto" w:fill="FFFFFF"/>
        <w:ind w:left="912"/>
        <w:contextualSpacing/>
        <w:jc w:val="both"/>
        <w:rPr>
          <w:rFonts w:eastAsia="Times New Roman"/>
          <w:color w:val="000000"/>
          <w:spacing w:val="3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затвердження графіка роботи атестаційної комісії; </w:t>
      </w:r>
    </w:p>
    <w:p w:rsidR="007E7D32" w:rsidRPr="001E48EC" w:rsidRDefault="00697E6D" w:rsidP="002D1777">
      <w:pPr>
        <w:shd w:val="clear" w:color="auto" w:fill="FFFFFF"/>
        <w:ind w:left="912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прийняття рішення щодо перенесення строку чергової атес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2"/>
          <w:sz w:val="24"/>
          <w:szCs w:val="24"/>
          <w:lang w:val="uk-UA"/>
        </w:rPr>
        <w:t>тації тощо.</w:t>
      </w:r>
    </w:p>
    <w:p w:rsidR="007E7D32" w:rsidRPr="001E48EC" w:rsidRDefault="00697E6D" w:rsidP="002D1777">
      <w:pPr>
        <w:shd w:val="clear" w:color="auto" w:fill="FFFFFF"/>
        <w:ind w:left="912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FF0000"/>
          <w:spacing w:val="-13"/>
          <w:sz w:val="22"/>
          <w:szCs w:val="22"/>
          <w:lang w:val="uk-UA"/>
        </w:rPr>
        <w:t>ЗВЕРНІТЬ УВАГУ!</w:t>
      </w:r>
      <w:r w:rsidRPr="001E48EC">
        <w:rPr>
          <w:rFonts w:eastAsia="Times New Roman"/>
          <w:b/>
          <w:bCs/>
          <w:color w:val="000000"/>
          <w:spacing w:val="-13"/>
          <w:sz w:val="24"/>
          <w:szCs w:val="24"/>
          <w:lang w:val="uk-UA"/>
        </w:rPr>
        <w:t xml:space="preserve"> </w:t>
      </w:r>
      <w:r w:rsidRPr="001E48EC">
        <w:rPr>
          <w:rFonts w:eastAsia="Times New Roman"/>
          <w:color w:val="000000"/>
          <w:spacing w:val="-13"/>
          <w:sz w:val="24"/>
          <w:szCs w:val="24"/>
          <w:lang w:val="uk-UA"/>
        </w:rPr>
        <w:t>Атестація педагогічного працівника, який під</w:t>
      </w:r>
      <w:r w:rsidRPr="001E48EC">
        <w:rPr>
          <w:rFonts w:eastAsia="Times New Roman"/>
          <w:color w:val="000000"/>
          <w:spacing w:val="-1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t>лягає черговій атестації, може бути перенесена на один рік у разі його тривалої тимчасової непрацездатності або при переході пра</w:t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4"/>
          <w:sz w:val="24"/>
          <w:szCs w:val="24"/>
          <w:lang w:val="uk-UA"/>
        </w:rPr>
        <w:t>цівника у рік проведення чергової атестації на роботу до іншо</w:t>
      </w:r>
      <w:r w:rsidRPr="001E48EC">
        <w:rPr>
          <w:rFonts w:eastAsia="Times New Roman"/>
          <w:color w:val="000000"/>
          <w:spacing w:val="-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t xml:space="preserve">го навчального закладу та з інших поважних причин. За такими працівниками до наступної атестації зберігаються кваліфікаційні </w:t>
      </w:r>
      <w:r w:rsidRPr="001E48EC">
        <w:rPr>
          <w:rFonts w:eastAsia="Times New Roman"/>
          <w:color w:val="000000"/>
          <w:spacing w:val="-6"/>
          <w:sz w:val="24"/>
          <w:szCs w:val="24"/>
          <w:lang w:val="uk-UA"/>
        </w:rPr>
        <w:t>категорії (тарифні розряди), педагогічні звання, встановлені по</w:t>
      </w:r>
      <w:r w:rsidRPr="001E48EC">
        <w:rPr>
          <w:rFonts w:eastAsia="Times New Roman"/>
          <w:color w:val="000000"/>
          <w:spacing w:val="-6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8"/>
          <w:sz w:val="24"/>
          <w:szCs w:val="24"/>
          <w:lang w:val="uk-UA"/>
        </w:rPr>
        <w:t>передньою атестацією.</w:t>
      </w:r>
    </w:p>
    <w:p w:rsidR="007E7D32" w:rsidRPr="001E48EC" w:rsidRDefault="00697E6D" w:rsidP="002E06B2">
      <w:pPr>
        <w:shd w:val="clear" w:color="auto" w:fill="FFFFFF"/>
        <w:ind w:left="10" w:right="5" w:firstLine="132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Працівників, що атестуються, необхідно обов'язково 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ознайоми</w:t>
      </w:r>
      <w:r w:rsidRPr="001E48EC">
        <w:rPr>
          <w:rFonts w:eastAsia="Times New Roman"/>
          <w:b/>
          <w:bCs/>
          <w:color w:val="000000"/>
          <w:spacing w:val="7"/>
          <w:sz w:val="24"/>
          <w:szCs w:val="24"/>
          <w:lang w:val="uk-UA"/>
        </w:rPr>
        <w:t xml:space="preserve">ти з </w:t>
      </w:r>
      <w:r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t>графіком проведення атестації під підпис.</w:t>
      </w:r>
    </w:p>
    <w:p w:rsidR="007E7D32" w:rsidRPr="001E48EC" w:rsidRDefault="00697E6D" w:rsidP="002D1777">
      <w:pPr>
        <w:shd w:val="clear" w:color="auto" w:fill="FFFFFF"/>
        <w:ind w:left="5" w:right="5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До 1 </w:t>
      </w: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 xml:space="preserve">березня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керівник навчального закладу має подати до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атестаційної комісії характеристику діяльності педагогічного пра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 xml:space="preserve">цівника у </w:t>
      </w:r>
      <w:proofErr w:type="spellStart"/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міжатестаційний</w:t>
      </w:r>
      <w:proofErr w:type="spellEnd"/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 період. З такою характеристикою необ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хідно ознайомити педагогічного працівника не пізніш як за десять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днів до проведення атестації.</w:t>
      </w:r>
    </w:p>
    <w:p w:rsidR="007E7D32" w:rsidRPr="001E48EC" w:rsidRDefault="00697E6D" w:rsidP="002D1777">
      <w:pPr>
        <w:shd w:val="clear" w:color="auto" w:fill="FFFFFF"/>
        <w:ind w:left="14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0"/>
          <w:sz w:val="24"/>
          <w:szCs w:val="24"/>
          <w:lang w:val="uk-UA"/>
        </w:rPr>
        <w:t xml:space="preserve">Характеристика діяльності педагогічного працівника має </w:t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>містити:</w:t>
      </w:r>
    </w:p>
    <w:p w:rsidR="007E7D32" w:rsidRPr="001E48EC" w:rsidRDefault="00697E6D" w:rsidP="002E06B2">
      <w:pPr>
        <w:pStyle w:val="a3"/>
        <w:numPr>
          <w:ilvl w:val="0"/>
          <w:numId w:val="9"/>
        </w:numPr>
        <w:shd w:val="clear" w:color="auto" w:fill="FFFFFF"/>
        <w:ind w:right="5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3"/>
          <w:sz w:val="24"/>
          <w:szCs w:val="24"/>
          <w:lang w:val="uk-UA"/>
        </w:rPr>
        <w:t>оцінку виконання педагогічним працівником посадових обо</w:t>
      </w:r>
      <w:r w:rsidRPr="001E48EC">
        <w:rPr>
          <w:rFonts w:eastAsia="Times New Roman"/>
          <w:color w:val="000000"/>
          <w:spacing w:val="-3"/>
          <w:sz w:val="24"/>
          <w:szCs w:val="24"/>
          <w:lang w:val="uk-UA"/>
        </w:rPr>
        <w:softHyphen/>
        <w:t>в'язків;</w:t>
      </w:r>
    </w:p>
    <w:p w:rsidR="002E06B2" w:rsidRPr="001E48EC" w:rsidRDefault="00697E6D" w:rsidP="002E06B2">
      <w:pPr>
        <w:pStyle w:val="a3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>відомості про професійну підготовку працівника, його твор</w:t>
      </w: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чі та організаторські здібності, ініціативність, компетент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ність, організованість, морально-психологічні якості; </w:t>
      </w:r>
    </w:p>
    <w:p w:rsidR="007E7D32" w:rsidRPr="001E48EC" w:rsidRDefault="00697E6D" w:rsidP="002E06B2">
      <w:pPr>
        <w:pStyle w:val="a3"/>
        <w:numPr>
          <w:ilvl w:val="0"/>
          <w:numId w:val="9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дані про участь працівника у роботі методичних об'єднань;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інформацію про виконання рекомендацій, наданих попе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редньою атестаційною комісією, тощо.</w:t>
      </w:r>
    </w:p>
    <w:p w:rsidR="007E7D32" w:rsidRPr="001E48EC" w:rsidRDefault="00697E6D" w:rsidP="002D1777">
      <w:pPr>
        <w:shd w:val="clear" w:color="auto" w:fill="FFFFFF"/>
        <w:ind w:left="5" w:right="5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 xml:space="preserve">До 15 березня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відповідно до затвердженого графіка роботи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атестаційна комісія має вивчити педагогічну діяльність працівни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  <w:t xml:space="preserve">ків, які атестуються. Таке </w:t>
      </w:r>
      <w:r w:rsidRPr="001E48EC">
        <w:rPr>
          <w:rFonts w:eastAsia="Times New Roman"/>
          <w:b/>
          <w:bCs/>
          <w:color w:val="000000"/>
          <w:spacing w:val="4"/>
          <w:sz w:val="24"/>
          <w:szCs w:val="24"/>
          <w:lang w:val="uk-UA"/>
        </w:rPr>
        <w:t xml:space="preserve">вивчення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проводиться шляхом відвід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ування уроків, позаурочних заходів, визначення рівня навчальних </w:t>
      </w:r>
      <w:r w:rsidRPr="001E48EC"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досягнень учнів з навчального предмета, ознайомлення з даними 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про участь педагогічного працівника у роботі методичних об'єднань, фахових конкурсах та інших заходах, пов'язаних з організацією на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  <w:t>вчально-виховної роботи, тощо.</w:t>
      </w:r>
    </w:p>
    <w:p w:rsidR="007E7D32" w:rsidRPr="001E48EC" w:rsidRDefault="00697E6D" w:rsidP="002D1777">
      <w:pPr>
        <w:shd w:val="clear" w:color="auto" w:fill="FFFFFF"/>
        <w:ind w:left="14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Для об'єктивного вивчення педагогічної діяльності працівни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ків, які атестуються, та оцінювання їх професійної діяльності у на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 xml:space="preserve">вчальному закладі можна створювати 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>експертні групи.</w:t>
      </w:r>
    </w:p>
    <w:p w:rsidR="007E7D32" w:rsidRPr="001E48EC" w:rsidRDefault="00697E6D" w:rsidP="002D1777">
      <w:pPr>
        <w:shd w:val="clear" w:color="auto" w:fill="FFFFFF"/>
        <w:ind w:left="19" w:right="5" w:firstLine="442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 xml:space="preserve">До 1 квітня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атестаційна комісія навчального закладу має за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вершити вивчення професійної діяльності осіб, які атестуються.</w:t>
      </w:r>
    </w:p>
    <w:p w:rsidR="002E06B2" w:rsidRPr="001E48EC" w:rsidRDefault="00697E6D" w:rsidP="00E5484A">
      <w:pPr>
        <w:shd w:val="clear" w:color="auto" w:fill="FFFFFF"/>
        <w:ind w:firstLine="461"/>
        <w:contextualSpacing/>
        <w:jc w:val="both"/>
        <w:rPr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Якщо атестаційна комісія навчального закладу ухвалила пози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 xml:space="preserve">тивне рішення, то протягом п'яти днів після підсумкового засідання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атестаційної комісії керівник навчального закладу має видати 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>на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7"/>
          <w:sz w:val="24"/>
          <w:szCs w:val="24"/>
          <w:lang w:val="uk-UA"/>
        </w:rPr>
        <w:t xml:space="preserve">каз про присвоєння кваліфікаційних </w:t>
      </w:r>
      <w:r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t xml:space="preserve">категорій (встановлення 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 xml:space="preserve">тарифних розрядів).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У триденний строк він має довести наказ до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відома педагогічних працівників під підпис та подати копію наказу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в бухгалтерію для нарахування заробітної плати.</w:t>
      </w:r>
    </w:p>
    <w:p w:rsidR="001E48EC" w:rsidRDefault="001E48EC" w:rsidP="002E06B2">
      <w:pPr>
        <w:shd w:val="clear" w:color="auto" w:fill="FFFFFF"/>
        <w:ind w:left="14"/>
        <w:contextualSpacing/>
        <w:jc w:val="center"/>
        <w:rPr>
          <w:rFonts w:eastAsia="Times New Roman"/>
          <w:b/>
          <w:color w:val="FF0000"/>
          <w:spacing w:val="3"/>
          <w:sz w:val="24"/>
          <w:szCs w:val="24"/>
          <w:u w:val="single"/>
          <w:lang w:val="uk-UA"/>
        </w:rPr>
      </w:pPr>
    </w:p>
    <w:p w:rsidR="007E7D32" w:rsidRDefault="00697E6D" w:rsidP="002E06B2">
      <w:pPr>
        <w:shd w:val="clear" w:color="auto" w:fill="FFFFFF"/>
        <w:ind w:left="14"/>
        <w:contextualSpacing/>
        <w:jc w:val="center"/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</w:pPr>
      <w:r w:rsidRPr="001E48EC"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  <w:t>Повноваження атестаційної комісії</w:t>
      </w:r>
    </w:p>
    <w:p w:rsidR="001E48EC" w:rsidRPr="001E48EC" w:rsidRDefault="001E48EC" w:rsidP="002E06B2">
      <w:pPr>
        <w:shd w:val="clear" w:color="auto" w:fill="FFFFFF"/>
        <w:ind w:left="14"/>
        <w:contextualSpacing/>
        <w:jc w:val="center"/>
        <w:rPr>
          <w:b/>
          <w:color w:val="002060"/>
          <w:sz w:val="28"/>
          <w:szCs w:val="28"/>
          <w:u w:val="single"/>
        </w:rPr>
      </w:pPr>
    </w:p>
    <w:p w:rsidR="007E7D32" w:rsidRPr="001E48EC" w:rsidRDefault="00697E6D" w:rsidP="002D1777">
      <w:pPr>
        <w:shd w:val="clear" w:color="auto" w:fill="FFFFFF"/>
        <w:ind w:right="10" w:firstLine="46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>Керівнику навчального закладу необхідно знати повноважен</w:t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ня атестаційної комісії. Слід пам'ятати, що 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атестаційна комісія на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softHyphen/>
        <w:t>вчального закладу має такі права:</w:t>
      </w:r>
    </w:p>
    <w:p w:rsidR="007E7D32" w:rsidRPr="001E48EC" w:rsidRDefault="00697E6D" w:rsidP="00CA65BD">
      <w:pPr>
        <w:pStyle w:val="a3"/>
        <w:numPr>
          <w:ilvl w:val="1"/>
          <w:numId w:val="11"/>
        </w:numPr>
        <w:shd w:val="clear" w:color="auto" w:fill="FFFFFF"/>
        <w:ind w:left="993" w:firstLine="0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>атестувати педагогічних працівників на відповідність за</w:t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z w:val="24"/>
          <w:szCs w:val="24"/>
          <w:lang w:val="uk-UA"/>
        </w:rPr>
        <w:t>йманій посаді;</w:t>
      </w:r>
    </w:p>
    <w:p w:rsidR="007E7D32" w:rsidRPr="001E48EC" w:rsidRDefault="00697E6D" w:rsidP="00CA65BD">
      <w:pPr>
        <w:pStyle w:val="a3"/>
        <w:numPr>
          <w:ilvl w:val="1"/>
          <w:numId w:val="11"/>
        </w:numPr>
        <w:shd w:val="clear" w:color="auto" w:fill="FFFFFF"/>
        <w:ind w:left="993" w:right="14" w:firstLine="0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z w:val="24"/>
          <w:szCs w:val="24"/>
          <w:lang w:val="uk-UA"/>
        </w:rPr>
        <w:t>присвоювати кваліфікаційні категорії «спеціаліст», «спеці</w:t>
      </w:r>
      <w:r w:rsidRPr="001E48EC">
        <w:rPr>
          <w:rFonts w:eastAsia="Times New Roman"/>
          <w:color w:val="000000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аліст другої категорії», «спеціаліст першої категорії» [атес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тувати на відповідність раніше присвоєним кваліфікацій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ним категоріям).</w:t>
      </w:r>
    </w:p>
    <w:p w:rsidR="00CA65BD" w:rsidRPr="001E48EC" w:rsidRDefault="00CA65BD" w:rsidP="002D1777">
      <w:pPr>
        <w:shd w:val="clear" w:color="auto" w:fill="FFFFFF"/>
        <w:ind w:left="14" w:firstLine="461"/>
        <w:contextualSpacing/>
        <w:jc w:val="both"/>
        <w:rPr>
          <w:rFonts w:eastAsia="Times New Roman"/>
          <w:color w:val="000000"/>
          <w:spacing w:val="3"/>
          <w:sz w:val="24"/>
          <w:szCs w:val="24"/>
          <w:lang w:val="uk-UA"/>
        </w:rPr>
      </w:pPr>
    </w:p>
    <w:p w:rsidR="007E7D32" w:rsidRPr="001E48EC" w:rsidRDefault="00697E6D" w:rsidP="002D1777">
      <w:pPr>
        <w:shd w:val="clear" w:color="auto" w:fill="FFFFFF"/>
        <w:ind w:left="14" w:firstLine="461"/>
        <w:contextualSpacing/>
        <w:jc w:val="both"/>
        <w:rPr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 xml:space="preserve">Також атестаційна комісія навчального закладу 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>має право по</w:t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рушувати клопотання 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перед атестаційними комісіями </w:t>
      </w:r>
      <w:r w:rsidRPr="001E48EC">
        <w:rPr>
          <w:rFonts w:eastAsia="Times New Roman"/>
          <w:color w:val="000000"/>
          <w:spacing w:val="1"/>
          <w:sz w:val="24"/>
          <w:szCs w:val="24"/>
          <w:lang w:val="en-US"/>
        </w:rPr>
        <w:t>II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Pr="001E48EC">
        <w:rPr>
          <w:rFonts w:eastAsia="Times New Roman"/>
          <w:color w:val="000000"/>
          <w:spacing w:val="16"/>
          <w:sz w:val="24"/>
          <w:szCs w:val="24"/>
          <w:lang w:val="en-US"/>
        </w:rPr>
        <w:t>III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рівнів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про присвоєння педагогічним працівникам ква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lastRenderedPageBreak/>
        <w:t>ліфікаційної категорії «спеціаліст вищої категорії» (про відповід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ність раніше присвоєній кваліфікаційній категорії «спеціаліст вищої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категорії») та про присвоєння педагогічних звань.</w:t>
      </w:r>
    </w:p>
    <w:p w:rsidR="00CA65BD" w:rsidRPr="001E48EC" w:rsidRDefault="00CA65BD" w:rsidP="002D1777">
      <w:pPr>
        <w:shd w:val="clear" w:color="auto" w:fill="FFFFFF"/>
        <w:ind w:left="29"/>
        <w:contextualSpacing/>
        <w:jc w:val="both"/>
        <w:rPr>
          <w:rFonts w:eastAsia="Times New Roman"/>
          <w:color w:val="000000"/>
          <w:spacing w:val="2"/>
          <w:sz w:val="24"/>
          <w:szCs w:val="24"/>
          <w:lang w:val="uk-UA"/>
        </w:rPr>
      </w:pPr>
    </w:p>
    <w:p w:rsidR="007E7D32" w:rsidRPr="001E48EC" w:rsidRDefault="00697E6D" w:rsidP="00CA65BD">
      <w:pPr>
        <w:shd w:val="clear" w:color="auto" w:fill="FFFFFF"/>
        <w:ind w:left="29"/>
        <w:contextualSpacing/>
        <w:jc w:val="center"/>
        <w:rPr>
          <w:rFonts w:eastAsia="Times New Roman"/>
          <w:b/>
          <w:color w:val="002060"/>
          <w:spacing w:val="2"/>
          <w:sz w:val="28"/>
          <w:szCs w:val="28"/>
          <w:u w:val="single"/>
          <w:lang w:val="uk-UA"/>
        </w:rPr>
      </w:pPr>
      <w:r w:rsidRPr="001E48EC">
        <w:rPr>
          <w:rFonts w:eastAsia="Times New Roman"/>
          <w:b/>
          <w:color w:val="002060"/>
          <w:spacing w:val="2"/>
          <w:sz w:val="28"/>
          <w:szCs w:val="28"/>
          <w:u w:val="single"/>
          <w:lang w:val="uk-UA"/>
        </w:rPr>
        <w:t>Ведення документації з атестації</w:t>
      </w:r>
    </w:p>
    <w:p w:rsidR="00CA65BD" w:rsidRPr="001E48EC" w:rsidRDefault="00CA65BD" w:rsidP="00CA65BD">
      <w:pPr>
        <w:shd w:val="clear" w:color="auto" w:fill="FFFFFF"/>
        <w:ind w:left="29"/>
        <w:contextualSpacing/>
        <w:jc w:val="center"/>
        <w:rPr>
          <w:b/>
          <w:sz w:val="24"/>
          <w:szCs w:val="24"/>
          <w:u w:val="single"/>
        </w:rPr>
      </w:pPr>
    </w:p>
    <w:p w:rsidR="007E7D32" w:rsidRPr="001E48EC" w:rsidRDefault="00697E6D" w:rsidP="002D1777">
      <w:pPr>
        <w:shd w:val="clear" w:color="auto" w:fill="FFFFFF"/>
        <w:ind w:left="24" w:right="10" w:firstLine="46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Відповідно до пункту 3.7. Типового положення голова атеста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ційної комісії веде </w:t>
      </w:r>
      <w:r w:rsidRPr="001E48EC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книгу протоколів засідань атестаційної комісії.</w:t>
      </w:r>
    </w:p>
    <w:p w:rsidR="007E7D32" w:rsidRPr="001E48EC" w:rsidRDefault="00697E6D" w:rsidP="002D1777">
      <w:pPr>
        <w:shd w:val="clear" w:color="auto" w:fill="FFFFFF"/>
        <w:ind w:left="24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Вона має бути прошнурована, пронумерована і засвідчена підписом керівника навчального закладу та скріплена печаткою.</w:t>
      </w:r>
    </w:p>
    <w:p w:rsidR="007E7D32" w:rsidRPr="001E48EC" w:rsidRDefault="00697E6D" w:rsidP="002D1777">
      <w:pPr>
        <w:shd w:val="clear" w:color="auto" w:fill="FFFFFF"/>
        <w:ind w:left="5" w:right="5" w:firstLine="461"/>
        <w:contextualSpacing/>
        <w:jc w:val="both"/>
        <w:rPr>
          <w:rFonts w:eastAsia="Times New Roman"/>
          <w:color w:val="000000"/>
          <w:spacing w:val="4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t>На кожного педагогічного працівника, який атестується, та</w:t>
      </w:r>
      <w:r w:rsidRPr="001E48EC">
        <w:rPr>
          <w:rFonts w:eastAsia="Times New Roman"/>
          <w:color w:val="000000"/>
          <w:spacing w:val="7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кож має бути оформлений </w:t>
      </w:r>
      <w:r w:rsidRPr="001E48EC">
        <w:rPr>
          <w:rFonts w:eastAsia="Times New Roman"/>
          <w:b/>
          <w:bCs/>
          <w:color w:val="000000"/>
          <w:spacing w:val="5"/>
          <w:sz w:val="24"/>
          <w:szCs w:val="24"/>
          <w:lang w:val="uk-UA"/>
        </w:rPr>
        <w:t xml:space="preserve">атестаційний лист </w:t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у двох примірниках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за формою згідно з додатком до Типового положення. Один при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 xml:space="preserve">мірник атестаційного листа не пізніше трьох днів після атестації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 xml:space="preserve">педагогічного працівника видають йому під підпис. З цією метою </w:t>
      </w:r>
      <w:r w:rsidRPr="001E48EC"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доцільно вести спеціальний </w:t>
      </w:r>
      <w:r w:rsidRPr="001E48EC">
        <w:rPr>
          <w:rFonts w:eastAsia="Times New Roman"/>
          <w:b/>
          <w:bCs/>
          <w:color w:val="000000"/>
          <w:spacing w:val="6"/>
          <w:sz w:val="24"/>
          <w:szCs w:val="24"/>
          <w:lang w:val="uk-UA"/>
        </w:rPr>
        <w:t xml:space="preserve">журнал обліку видачі атестаційних листів. </w:t>
      </w:r>
      <w:r w:rsidRPr="001E48EC">
        <w:rPr>
          <w:rFonts w:eastAsia="Times New Roman"/>
          <w:color w:val="000000"/>
          <w:spacing w:val="6"/>
          <w:sz w:val="24"/>
          <w:szCs w:val="24"/>
          <w:lang w:val="uk-UA"/>
        </w:rPr>
        <w:t xml:space="preserve">У разі зміни місця роботи атестаційний лист є підставою 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для тарифікації працівника за новим місцем роботи. Другий при</w:t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t>мірник атестаційного листа зберігають в особовій справі педаго</w:t>
      </w:r>
      <w:r w:rsidRPr="001E48EC">
        <w:rPr>
          <w:rFonts w:eastAsia="Times New Roman"/>
          <w:color w:val="000000"/>
          <w:spacing w:val="5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4"/>
          <w:sz w:val="24"/>
          <w:szCs w:val="24"/>
          <w:lang w:val="uk-UA"/>
        </w:rPr>
        <w:t>гічного працівника.</w:t>
      </w:r>
    </w:p>
    <w:p w:rsidR="00CA65BD" w:rsidRPr="001E48EC" w:rsidRDefault="00CA65BD" w:rsidP="002D1777">
      <w:pPr>
        <w:shd w:val="clear" w:color="auto" w:fill="FFFFFF"/>
        <w:ind w:left="5" w:right="5" w:firstLine="461"/>
        <w:contextualSpacing/>
        <w:jc w:val="both"/>
        <w:rPr>
          <w:sz w:val="24"/>
          <w:szCs w:val="24"/>
        </w:rPr>
      </w:pPr>
    </w:p>
    <w:p w:rsidR="007E7D32" w:rsidRDefault="00697E6D" w:rsidP="00CA65BD">
      <w:pPr>
        <w:shd w:val="clear" w:color="auto" w:fill="FFFFFF"/>
        <w:ind w:left="10"/>
        <w:contextualSpacing/>
        <w:jc w:val="center"/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</w:pPr>
      <w:r w:rsidRPr="001E48EC">
        <w:rPr>
          <w:rFonts w:eastAsia="Times New Roman"/>
          <w:b/>
          <w:color w:val="002060"/>
          <w:spacing w:val="3"/>
          <w:sz w:val="28"/>
          <w:szCs w:val="28"/>
          <w:u w:val="single"/>
          <w:lang w:val="uk-UA"/>
        </w:rPr>
        <w:t>Оформлення стенда з атестації</w:t>
      </w:r>
    </w:p>
    <w:p w:rsidR="001E48EC" w:rsidRPr="001E48EC" w:rsidRDefault="001E48EC" w:rsidP="00CA65BD">
      <w:pPr>
        <w:shd w:val="clear" w:color="auto" w:fill="FFFFFF"/>
        <w:ind w:left="10"/>
        <w:contextualSpacing/>
        <w:jc w:val="center"/>
        <w:rPr>
          <w:b/>
          <w:color w:val="002060"/>
          <w:sz w:val="28"/>
          <w:szCs w:val="28"/>
          <w:u w:val="single"/>
        </w:rPr>
      </w:pPr>
    </w:p>
    <w:p w:rsidR="007E7D32" w:rsidRPr="001E48EC" w:rsidRDefault="00697E6D" w:rsidP="002D1777">
      <w:pPr>
        <w:shd w:val="clear" w:color="auto" w:fill="FFFFFF"/>
        <w:ind w:right="24" w:firstLine="46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2"/>
          <w:sz w:val="24"/>
          <w:szCs w:val="24"/>
          <w:lang w:val="uk-UA"/>
        </w:rPr>
        <w:t xml:space="preserve">Інформаційний стенд «Атестація педагогічних працівників» є </w:t>
      </w:r>
      <w:r w:rsidRPr="001E48EC">
        <w:rPr>
          <w:rFonts w:eastAsia="Times New Roman"/>
          <w:b/>
          <w:bCs/>
          <w:color w:val="000000"/>
          <w:spacing w:val="-2"/>
          <w:sz w:val="24"/>
          <w:szCs w:val="24"/>
          <w:lang w:val="uk-UA"/>
        </w:rPr>
        <w:t>обо</w:t>
      </w:r>
      <w:r w:rsidRPr="001E48EC">
        <w:rPr>
          <w:rFonts w:eastAsia="Times New Roman"/>
          <w:b/>
          <w:bCs/>
          <w:color w:val="000000"/>
          <w:spacing w:val="-2"/>
          <w:sz w:val="24"/>
          <w:szCs w:val="24"/>
          <w:lang w:val="uk-UA"/>
        </w:rPr>
        <w:softHyphen/>
      </w:r>
      <w:r w:rsidRPr="001E48EC">
        <w:rPr>
          <w:rFonts w:eastAsia="Times New Roman"/>
          <w:b/>
          <w:bCs/>
          <w:color w:val="000000"/>
          <w:spacing w:val="3"/>
          <w:sz w:val="24"/>
          <w:szCs w:val="24"/>
          <w:lang w:val="uk-UA"/>
        </w:rPr>
        <w:t xml:space="preserve">в'язковим атрибутом атестації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у навчальному закладі. Його слід розмістити у загальнодоступному місці: наприклад, у холі, біля ме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  <w:t>тодичного кабінету або кабінету керівника тощо. Матеріали стенда мають містити інформацію з нормативних документів щодо атеста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  <w:t>ції та якнайширше висвітлювати хід атестації у навчальному закла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ді. Отже, на стенді 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>доцільно розмістити такі матеріали:</w:t>
      </w:r>
    </w:p>
    <w:p w:rsidR="007E7D32" w:rsidRPr="001E48EC" w:rsidRDefault="00697E6D" w:rsidP="00CA65BD">
      <w:pPr>
        <w:pStyle w:val="a3"/>
        <w:numPr>
          <w:ilvl w:val="0"/>
          <w:numId w:val="12"/>
        </w:numPr>
        <w:shd w:val="clear" w:color="auto" w:fill="FFFFFF"/>
        <w:ind w:right="29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витяги з нормативних документів, які визначають права педа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>гогічних працівників, зокрема, під час атестації;</w:t>
      </w:r>
    </w:p>
    <w:p w:rsidR="007E7D32" w:rsidRPr="001E48EC" w:rsidRDefault="00697E6D" w:rsidP="00CA65BD">
      <w:pPr>
        <w:pStyle w:val="a3"/>
        <w:numPr>
          <w:ilvl w:val="0"/>
          <w:numId w:val="12"/>
        </w:numPr>
        <w:shd w:val="clear" w:color="auto" w:fill="FFFFFF"/>
        <w:ind w:right="29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плани проходження курсів підвищення кваліфікації та атеста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>ції педагогічних працівників на п'ять років;</w:t>
      </w:r>
    </w:p>
    <w:p w:rsidR="007E7D32" w:rsidRPr="001E48EC" w:rsidRDefault="00697E6D" w:rsidP="00CA65BD">
      <w:pPr>
        <w:pStyle w:val="a3"/>
        <w:numPr>
          <w:ilvl w:val="0"/>
          <w:numId w:val="12"/>
        </w:numPr>
        <w:shd w:val="clear" w:color="auto" w:fill="FFFFFF"/>
        <w:ind w:right="24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накази по навчальному закладу — «Про створення атестацій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ної комісії», «Про атестацію педагогічних працівників у поточному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навчальному році», «Про підсумки атестації педагогічних працівни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  <w:t>ків у поточному навчальному році» (накази вивішують на стенді од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разу після їх видання);</w:t>
      </w:r>
    </w:p>
    <w:p w:rsidR="007E7D32" w:rsidRPr="001E48EC" w:rsidRDefault="00697E6D" w:rsidP="00CA65BD">
      <w:pPr>
        <w:pStyle w:val="a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склад атестаційної комісії;</w:t>
      </w:r>
    </w:p>
    <w:p w:rsidR="007E7D32" w:rsidRPr="001E48EC" w:rsidRDefault="00697E6D" w:rsidP="00CA65BD">
      <w:pPr>
        <w:pStyle w:val="a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4"/>
          <w:sz w:val="24"/>
          <w:szCs w:val="24"/>
          <w:lang w:val="uk-UA"/>
        </w:rPr>
        <w:t>список педагогів, які атестуються у поточному навчальному році;</w:t>
      </w:r>
    </w:p>
    <w:p w:rsidR="00E5484A" w:rsidRPr="001E48EC" w:rsidRDefault="00697E6D" w:rsidP="00E5484A">
      <w:pPr>
        <w:pStyle w:val="a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графік проведення атестації у поточному навчальному році;</w:t>
      </w:r>
    </w:p>
    <w:p w:rsidR="007E7D32" w:rsidRPr="001E48EC" w:rsidRDefault="00697E6D" w:rsidP="00E5484A">
      <w:pPr>
        <w:pStyle w:val="a3"/>
        <w:numPr>
          <w:ilvl w:val="0"/>
          <w:numId w:val="14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графік проходження курсів підвищення кваліфікації у поточ</w:t>
      </w:r>
      <w:r w:rsidRPr="001E48EC">
        <w:rPr>
          <w:rFonts w:eastAsia="Times New Roman"/>
          <w:color w:val="000000"/>
          <w:sz w:val="24"/>
          <w:szCs w:val="24"/>
          <w:lang w:val="uk-UA"/>
        </w:rPr>
        <w:t>ному навчальному році;</w:t>
      </w:r>
    </w:p>
    <w:p w:rsidR="007E7D32" w:rsidRPr="001E48EC" w:rsidRDefault="00697E6D" w:rsidP="00E5484A">
      <w:pPr>
        <w:pStyle w:val="a3"/>
        <w:numPr>
          <w:ilvl w:val="0"/>
          <w:numId w:val="14"/>
        </w:numPr>
        <w:shd w:val="clear" w:color="auto" w:fill="FFFFFF"/>
        <w:ind w:left="709" w:hanging="283"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графік роботи атестаційної комісії.</w:t>
      </w:r>
    </w:p>
    <w:p w:rsidR="007E7D32" w:rsidRPr="001E48EC" w:rsidRDefault="00697E6D" w:rsidP="002D1777">
      <w:pPr>
        <w:shd w:val="clear" w:color="auto" w:fill="FFFFFF"/>
        <w:ind w:left="624" w:right="144" w:firstLine="45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Дуже важливо, щоб стенд був не лише інформативним, а й при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вабливим. Усі текстові матеріали стенду мають бути надруковани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ми чітким і розбірливим шрифтом.</w:t>
      </w:r>
    </w:p>
    <w:p w:rsidR="007E7D32" w:rsidRPr="001E48EC" w:rsidRDefault="00697E6D" w:rsidP="002D1777">
      <w:pPr>
        <w:shd w:val="clear" w:color="auto" w:fill="FFFFFF"/>
        <w:ind w:left="619" w:right="139" w:firstLine="46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Стенд «Атестація педагогічних працівників» слід оформлюва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ти 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t>на початку навчального року, поступово поповнюючи і змі</w:t>
      </w:r>
      <w:r w:rsidRPr="001E48EC">
        <w:rPr>
          <w:rFonts w:eastAsia="Times New Roman"/>
          <w:b/>
          <w:bCs/>
          <w:color w:val="000000"/>
          <w:spacing w:val="2"/>
          <w:sz w:val="24"/>
          <w:szCs w:val="24"/>
          <w:lang w:val="uk-UA"/>
        </w:rPr>
        <w:softHyphen/>
        <w:t xml:space="preserve">нюючи матеріали,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щоб максимально відображувати хід атестації та 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її результати.</w:t>
      </w:r>
    </w:p>
    <w:p w:rsidR="007E7D32" w:rsidRPr="001E48EC" w:rsidRDefault="00697E6D" w:rsidP="002D1777">
      <w:pPr>
        <w:shd w:val="clear" w:color="auto" w:fill="FFFFFF"/>
        <w:ind w:left="619" w:right="139" w:firstLine="470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На початку навчального року доцільно якнайповніше висвітли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ти зміст основних документів про атестацію, поновити перспект</w:t>
      </w:r>
      <w:r w:rsidR="0037635A"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ивні плани проходження курсів підвищення кваліфікації 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 xml:space="preserve"> й атестації педагогіч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них працівників, якщо їх коригували, та розмістити наказ «Про ство</w:t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softHyphen/>
        <w:t>рення атестаційної комісії».</w:t>
      </w:r>
    </w:p>
    <w:p w:rsidR="007E7D32" w:rsidRPr="001E48EC" w:rsidRDefault="00697E6D" w:rsidP="002D1777">
      <w:pPr>
        <w:shd w:val="clear" w:color="auto" w:fill="FFFFFF"/>
        <w:ind w:left="624" w:right="139" w:firstLine="466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 xml:space="preserve">Після проведення атестації на стенді слід розмістити наказ «Про </w:t>
      </w:r>
      <w:r w:rsidRPr="001E48EC">
        <w:rPr>
          <w:rFonts w:eastAsia="Times New Roman"/>
          <w:color w:val="000000"/>
          <w:sz w:val="24"/>
          <w:szCs w:val="24"/>
          <w:lang w:val="uk-UA"/>
        </w:rPr>
        <w:t>підсумки атестації педагогічних працівників у поточному навчально</w:t>
      </w:r>
      <w:r w:rsidRPr="001E48EC">
        <w:rPr>
          <w:rFonts w:eastAsia="Times New Roman"/>
          <w:color w:val="000000"/>
          <w:sz w:val="24"/>
          <w:szCs w:val="24"/>
          <w:lang w:val="uk-UA"/>
        </w:rPr>
        <w:softHyphen/>
        <w:t>му році» та аналітичну інформацію щодо результатів атестації у на</w:t>
      </w:r>
      <w:r w:rsidRPr="001E48EC">
        <w:rPr>
          <w:rFonts w:eastAsia="Times New Roman"/>
          <w:color w:val="000000"/>
          <w:sz w:val="24"/>
          <w:szCs w:val="24"/>
          <w:lang w:val="uk-UA"/>
        </w:rPr>
        <w:softHyphen/>
        <w:t>вчальному закладі.</w:t>
      </w:r>
    </w:p>
    <w:p w:rsidR="00CA2AAD" w:rsidRPr="001E48EC" w:rsidRDefault="00697E6D" w:rsidP="002D1777">
      <w:pPr>
        <w:shd w:val="clear" w:color="auto" w:fill="FFFFFF"/>
        <w:tabs>
          <w:tab w:val="left" w:pos="7123"/>
        </w:tabs>
        <w:ind w:left="619" w:firstLine="461"/>
        <w:contextualSpacing/>
        <w:jc w:val="both"/>
        <w:rPr>
          <w:rFonts w:eastAsia="Times New Roman"/>
          <w:color w:val="000000"/>
          <w:spacing w:val="-1"/>
          <w:sz w:val="24"/>
          <w:szCs w:val="24"/>
          <w:lang w:val="uk-UA"/>
        </w:rPr>
      </w:pP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t>Відкритість і гласність перебігу атестації у навчальному закладі</w:t>
      </w:r>
      <w:r w:rsidRPr="001E48EC">
        <w:rPr>
          <w:rFonts w:eastAsia="Times New Roman"/>
          <w:color w:val="000000"/>
          <w:spacing w:val="2"/>
          <w:sz w:val="24"/>
          <w:szCs w:val="24"/>
          <w:lang w:val="uk-UA"/>
        </w:rPr>
        <w:br/>
      </w:r>
      <w:r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>сприяє створенню товариських стосун</w:t>
      </w:r>
      <w:r w:rsidR="0037635A" w:rsidRPr="001E48EC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ків у педагогічному колективі 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t>та є потужним мотивом фахового й особистісного зростання кожно</w:t>
      </w:r>
      <w:r w:rsidRPr="001E48EC">
        <w:rPr>
          <w:rFonts w:eastAsia="Times New Roman"/>
          <w:color w:val="000000"/>
          <w:spacing w:val="3"/>
          <w:sz w:val="24"/>
          <w:szCs w:val="24"/>
          <w:lang w:val="uk-UA"/>
        </w:rPr>
        <w:softHyphen/>
      </w: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>го педагога.</w:t>
      </w:r>
    </w:p>
    <w:p w:rsidR="00697E6D" w:rsidRPr="001E48EC" w:rsidRDefault="00CA2AAD" w:rsidP="002D1777">
      <w:pPr>
        <w:shd w:val="clear" w:color="auto" w:fill="FFFFFF"/>
        <w:tabs>
          <w:tab w:val="left" w:pos="7123"/>
        </w:tabs>
        <w:ind w:left="619" w:firstLine="461"/>
        <w:contextualSpacing/>
        <w:jc w:val="both"/>
        <w:rPr>
          <w:sz w:val="24"/>
          <w:szCs w:val="24"/>
        </w:rPr>
      </w:pPr>
      <w:r w:rsidRPr="001E48EC">
        <w:rPr>
          <w:rFonts w:eastAsia="Times New Roman"/>
          <w:color w:val="000000"/>
          <w:spacing w:val="-1"/>
          <w:sz w:val="24"/>
          <w:szCs w:val="24"/>
          <w:lang w:val="uk-UA"/>
        </w:rPr>
        <w:t>(за матеріалами журналу «Практика управління закладом освіти» № 9/2011)</w:t>
      </w:r>
      <w:r w:rsidR="00697E6D" w:rsidRPr="001E48EC">
        <w:rPr>
          <w:rFonts w:eastAsia="Times New Roman"/>
          <w:color w:val="000000"/>
          <w:sz w:val="24"/>
          <w:szCs w:val="24"/>
          <w:lang w:val="uk-UA"/>
        </w:rPr>
        <w:tab/>
      </w:r>
    </w:p>
    <w:sectPr w:rsidR="00697E6D" w:rsidRPr="001E48EC" w:rsidSect="001E48EC">
      <w:pgSz w:w="11909" w:h="16834"/>
      <w:pgMar w:top="851" w:right="855" w:bottom="720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5F2" w:rsidRDefault="001635F2" w:rsidP="001E48EC">
      <w:r>
        <w:separator/>
      </w:r>
    </w:p>
  </w:endnote>
  <w:endnote w:type="continuationSeparator" w:id="0">
    <w:p w:rsidR="001635F2" w:rsidRDefault="001635F2" w:rsidP="001E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5F2" w:rsidRDefault="001635F2" w:rsidP="001E48EC">
      <w:r>
        <w:separator/>
      </w:r>
    </w:p>
  </w:footnote>
  <w:footnote w:type="continuationSeparator" w:id="0">
    <w:p w:rsidR="001635F2" w:rsidRDefault="001635F2" w:rsidP="001E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0B3"/>
    <w:multiLevelType w:val="hybridMultilevel"/>
    <w:tmpl w:val="6DC0D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74E7"/>
    <w:multiLevelType w:val="hybridMultilevel"/>
    <w:tmpl w:val="16C6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18B6"/>
    <w:multiLevelType w:val="hybridMultilevel"/>
    <w:tmpl w:val="53D8E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2B3"/>
    <w:multiLevelType w:val="hybridMultilevel"/>
    <w:tmpl w:val="1AE4F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66974"/>
    <w:multiLevelType w:val="hybridMultilevel"/>
    <w:tmpl w:val="AD32D3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BC3C4C"/>
    <w:multiLevelType w:val="hybridMultilevel"/>
    <w:tmpl w:val="FAE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281CC3"/>
    <w:multiLevelType w:val="hybridMultilevel"/>
    <w:tmpl w:val="283280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4393D0A"/>
    <w:multiLevelType w:val="hybridMultilevel"/>
    <w:tmpl w:val="B538D16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4653302"/>
    <w:multiLevelType w:val="hybridMultilevel"/>
    <w:tmpl w:val="1A5E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4577C"/>
    <w:multiLevelType w:val="hybridMultilevel"/>
    <w:tmpl w:val="E66C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612A4"/>
    <w:multiLevelType w:val="hybridMultilevel"/>
    <w:tmpl w:val="8440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D7640"/>
    <w:multiLevelType w:val="hybridMultilevel"/>
    <w:tmpl w:val="67CA459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7C6908D1"/>
    <w:multiLevelType w:val="hybridMultilevel"/>
    <w:tmpl w:val="B884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7569"/>
    <w:multiLevelType w:val="hybridMultilevel"/>
    <w:tmpl w:val="40D24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6D"/>
    <w:rsid w:val="00027995"/>
    <w:rsid w:val="001635F2"/>
    <w:rsid w:val="00192D7F"/>
    <w:rsid w:val="001E48EC"/>
    <w:rsid w:val="002D1777"/>
    <w:rsid w:val="002E06B2"/>
    <w:rsid w:val="0037635A"/>
    <w:rsid w:val="004100F7"/>
    <w:rsid w:val="00475F26"/>
    <w:rsid w:val="00697E6D"/>
    <w:rsid w:val="007E7D32"/>
    <w:rsid w:val="00CA2AAD"/>
    <w:rsid w:val="00CA65BD"/>
    <w:rsid w:val="00E318DD"/>
    <w:rsid w:val="00E5484A"/>
    <w:rsid w:val="00E9295D"/>
    <w:rsid w:val="00FB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8EC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E4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48E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Чабан</cp:lastModifiedBy>
  <cp:revision>9</cp:revision>
  <dcterms:created xsi:type="dcterms:W3CDTF">2011-12-14T13:24:00Z</dcterms:created>
  <dcterms:modified xsi:type="dcterms:W3CDTF">2016-01-14T08:51:00Z</dcterms:modified>
</cp:coreProperties>
</file>