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9A6842">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A6842">
        <w:rPr>
          <w:lang w:val="uk-UA"/>
        </w:rPr>
        <w:t xml:space="preserve">4 </w:t>
      </w:r>
      <w:r w:rsidRPr="00291E56">
        <w:rPr>
          <w:lang w:val="uk-UA"/>
        </w:rPr>
        <w:t>р</w:t>
      </w:r>
      <w:r w:rsidR="009A6842">
        <w:rPr>
          <w:lang w:val="uk-UA"/>
        </w:rPr>
        <w:t>оку</w:t>
      </w:r>
      <w:r w:rsidRPr="00291E56">
        <w:rPr>
          <w:lang w:val="uk-UA"/>
        </w:rPr>
        <w:t xml:space="preserve">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C720F5">
        <w:rPr>
          <w:rFonts w:eastAsia="Calibri"/>
          <w:b/>
          <w:lang w:val="uk-UA"/>
        </w:rPr>
        <w:t>яйця курячі харчові (1 категорії)</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C720F5">
        <w:rPr>
          <w:rFonts w:eastAsia="Calibri"/>
          <w:b/>
          <w:lang w:val="uk-UA"/>
        </w:rPr>
        <w:t>03140000-4</w:t>
      </w:r>
      <w:r w:rsidR="000E697F" w:rsidRPr="00A03E41">
        <w:rPr>
          <w:rFonts w:eastAsia="Calibri"/>
          <w:b/>
          <w:lang w:val="uk-UA"/>
        </w:rPr>
        <w:t xml:space="preserve">  </w:t>
      </w:r>
      <w:r w:rsidR="00C720F5" w:rsidRPr="00546876">
        <w:rPr>
          <w:rStyle w:val="qaclassifierdescrcode"/>
          <w:b/>
          <w:lang w:val="uk-UA"/>
        </w:rPr>
        <w:t>Продукція тваринництва та супутня продукція</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C720F5">
        <w:rPr>
          <w:lang w:val="uk-UA"/>
        </w:rPr>
        <w:t>два</w:t>
      </w:r>
      <w:r w:rsidR="002D3A26">
        <w:rPr>
          <w:lang w:val="uk-UA"/>
        </w:rPr>
        <w:t xml:space="preserve"> </w:t>
      </w:r>
      <w:r w:rsidR="002D3A26" w:rsidRPr="00E952D6">
        <w:rPr>
          <w:lang w:val="uk-UA"/>
        </w:rPr>
        <w:t>раз</w:t>
      </w:r>
      <w:r w:rsidR="00C720F5">
        <w:rPr>
          <w:lang w:val="uk-UA"/>
        </w:rPr>
        <w:t>и</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551998">
        <w:rPr>
          <w:lang w:val="uk-UA"/>
        </w:rPr>
        <w:t>моменту підписання</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9A6842">
        <w:rPr>
          <w:bCs/>
          <w:lang w:val="uk-UA"/>
        </w:rPr>
        <w:t>«___» ______________ 2024</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C720F5" w:rsidP="00101DD6">
            <w:pPr>
              <w:rPr>
                <w:szCs w:val="24"/>
                <w:lang w:val="uk-UA"/>
              </w:rPr>
            </w:pPr>
            <w:r>
              <w:rPr>
                <w:bCs/>
                <w:lang w:val="uk-UA"/>
              </w:rPr>
              <w:t>Яйця курячі харчові (1 категорії)</w:t>
            </w:r>
          </w:p>
        </w:tc>
        <w:tc>
          <w:tcPr>
            <w:tcW w:w="746" w:type="dxa"/>
          </w:tcPr>
          <w:p w:rsidR="00C92BEC" w:rsidRPr="009A6842" w:rsidRDefault="009A6842" w:rsidP="00101DD6">
            <w:pPr>
              <w:rPr>
                <w:szCs w:val="24"/>
                <w:lang w:val="uk-UA"/>
              </w:rPr>
            </w:pPr>
            <w:r>
              <w:rPr>
                <w:szCs w:val="24"/>
                <w:lang w:val="uk-UA"/>
              </w:rPr>
              <w:t>шт.</w:t>
            </w:r>
          </w:p>
        </w:tc>
        <w:tc>
          <w:tcPr>
            <w:tcW w:w="1177" w:type="dxa"/>
          </w:tcPr>
          <w:p w:rsidR="00C92BEC" w:rsidRPr="00207C4A" w:rsidRDefault="009A6842" w:rsidP="00C3181F">
            <w:pPr>
              <w:tabs>
                <w:tab w:val="left" w:pos="0"/>
              </w:tabs>
              <w:rPr>
                <w:szCs w:val="24"/>
                <w:lang w:val="uk-UA"/>
              </w:rPr>
            </w:pPr>
            <w:r>
              <w:rPr>
                <w:szCs w:val="24"/>
                <w:lang w:val="uk-UA"/>
              </w:rPr>
              <w:t>36500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9A6842" w:rsidP="004B2707">
      <w:pPr>
        <w:tabs>
          <w:tab w:val="left" w:pos="2160"/>
          <w:tab w:val="left" w:pos="3600"/>
        </w:tabs>
        <w:ind w:left="6372"/>
        <w:jc w:val="both"/>
        <w:rPr>
          <w:bCs/>
          <w:lang w:val="uk-UA"/>
        </w:rPr>
      </w:pPr>
      <w:r>
        <w:rPr>
          <w:bCs/>
          <w:lang w:val="uk-UA"/>
        </w:rPr>
        <w:t>від «___» ______________ 2024</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36798"/>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51998"/>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A684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78D84-1379-498E-9258-F8616557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22</cp:revision>
  <dcterms:created xsi:type="dcterms:W3CDTF">2023-08-24T11:58:00Z</dcterms:created>
  <dcterms:modified xsi:type="dcterms:W3CDTF">2024-01-09T06:56:00Z</dcterms:modified>
</cp:coreProperties>
</file>