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9" w:rsidRPr="00DF3569" w:rsidRDefault="00DF3569" w:rsidP="002A0D7A">
      <w:pPr>
        <w:spacing w:after="0" w:line="240" w:lineRule="auto"/>
        <w:jc w:val="right"/>
        <w:rPr>
          <w:rFonts w:cs="Courier New"/>
          <w:b/>
          <w:sz w:val="24"/>
          <w:szCs w:val="24"/>
          <w:lang w:val="uk-UA" w:eastAsia="ru-RU"/>
        </w:rPr>
      </w:pPr>
      <w:r w:rsidRPr="00DF3569">
        <w:rPr>
          <w:rFonts w:cs="Courier New"/>
          <w:b/>
          <w:sz w:val="24"/>
          <w:szCs w:val="24"/>
          <w:lang w:val="uk-UA" w:eastAsia="ru-RU"/>
        </w:rPr>
        <w:t>ДОДАТОК 2</w:t>
      </w:r>
    </w:p>
    <w:p w:rsidR="002A0D7A" w:rsidRPr="00DF3569" w:rsidRDefault="00DF3569" w:rsidP="002A0D7A">
      <w:pPr>
        <w:spacing w:after="0" w:line="240" w:lineRule="auto"/>
        <w:jc w:val="right"/>
        <w:rPr>
          <w:i/>
          <w:sz w:val="24"/>
          <w:szCs w:val="24"/>
          <w:lang w:val="uk-UA"/>
        </w:rPr>
      </w:pPr>
      <w:r w:rsidRPr="00DF3569">
        <w:rPr>
          <w:rFonts w:cs="Courier New"/>
          <w:i/>
          <w:sz w:val="24"/>
          <w:szCs w:val="24"/>
          <w:lang w:val="uk-UA" w:eastAsia="ru-RU"/>
        </w:rPr>
        <w:t>до тендерної документації</w:t>
      </w:r>
    </w:p>
    <w:p w:rsidR="006E6EEC" w:rsidRPr="0077473F" w:rsidRDefault="006E6EEC" w:rsidP="006E6EEC">
      <w:pPr>
        <w:suppressAutoHyphens/>
        <w:spacing w:after="0" w:line="240" w:lineRule="auto"/>
        <w:jc w:val="center"/>
        <w:rPr>
          <w:b/>
          <w:sz w:val="24"/>
          <w:szCs w:val="24"/>
          <w:lang w:val="uk-UA" w:eastAsia="ar-SA"/>
        </w:rPr>
      </w:pPr>
    </w:p>
    <w:p w:rsidR="006E6EEC" w:rsidRPr="0077473F" w:rsidRDefault="006E6EEC" w:rsidP="006E6EEC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СПЕЦІФІКАЦІЯ</w:t>
      </w:r>
    </w:p>
    <w:p w:rsidR="006E6EEC" w:rsidRPr="0077473F" w:rsidRDefault="006E6EEC" w:rsidP="006E6EEC">
      <w:pPr>
        <w:spacing w:after="0" w:line="240" w:lineRule="auto"/>
        <w:jc w:val="center"/>
        <w:rPr>
          <w:sz w:val="24"/>
          <w:szCs w:val="24"/>
          <w:lang w:val="uk-UA"/>
        </w:rPr>
      </w:pPr>
      <w:r w:rsidRPr="0077473F">
        <w:rPr>
          <w:sz w:val="24"/>
          <w:szCs w:val="24"/>
          <w:lang w:val="uk-UA"/>
        </w:rPr>
        <w:t xml:space="preserve">Інформація про необхідні технічні та якісні </w:t>
      </w:r>
    </w:p>
    <w:p w:rsidR="006E6EEC" w:rsidRPr="0077473F" w:rsidRDefault="006E6EEC" w:rsidP="006E6EEC">
      <w:pPr>
        <w:spacing w:after="0" w:line="240" w:lineRule="auto"/>
        <w:jc w:val="center"/>
        <w:rPr>
          <w:sz w:val="24"/>
          <w:szCs w:val="24"/>
          <w:lang w:val="uk-UA"/>
        </w:rPr>
      </w:pPr>
      <w:r w:rsidRPr="0077473F">
        <w:rPr>
          <w:sz w:val="24"/>
          <w:szCs w:val="24"/>
          <w:lang w:val="uk-UA"/>
        </w:rPr>
        <w:t>характеристики предмета закупівлі</w:t>
      </w:r>
    </w:p>
    <w:p w:rsidR="006E6EEC" w:rsidRPr="0077473F" w:rsidRDefault="006E6EEC" w:rsidP="006E6EEC">
      <w:pPr>
        <w:spacing w:after="0" w:line="300" w:lineRule="atLeast"/>
        <w:jc w:val="center"/>
        <w:textAlignment w:val="baseline"/>
        <w:rPr>
          <w:b/>
          <w:sz w:val="24"/>
          <w:szCs w:val="24"/>
          <w:lang w:val="uk-UA"/>
        </w:rPr>
      </w:pPr>
    </w:p>
    <w:p w:rsidR="006E6EEC" w:rsidRPr="00446528" w:rsidRDefault="00446528" w:rsidP="006E6EEC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ДК 021:2015 50530000-9</w:t>
      </w:r>
      <w:r w:rsidR="006E6EEC" w:rsidRPr="006E6EEC">
        <w:rPr>
          <w:sz w:val="24"/>
          <w:szCs w:val="24"/>
          <w:lang w:val="uk-UA"/>
        </w:rPr>
        <w:t xml:space="preserve"> - </w:t>
      </w:r>
      <w:r w:rsidRPr="00446528">
        <w:rPr>
          <w:rStyle w:val="qaclassifierdescrcode"/>
          <w:sz w:val="24"/>
          <w:szCs w:val="24"/>
          <w:lang w:val="uk-UA"/>
        </w:rPr>
        <w:t xml:space="preserve">Послуги з ремонту і технічного обслуговування техніки </w:t>
      </w:r>
      <w:r w:rsidRPr="00446528">
        <w:rPr>
          <w:sz w:val="24"/>
          <w:szCs w:val="24"/>
          <w:lang w:val="uk-UA"/>
        </w:rPr>
        <w:t xml:space="preserve"> </w:t>
      </w:r>
    </w:p>
    <w:p w:rsidR="006E6EEC" w:rsidRDefault="006E6EEC" w:rsidP="006E6EEC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446528">
        <w:rPr>
          <w:sz w:val="24"/>
          <w:szCs w:val="24"/>
          <w:lang w:val="uk-UA"/>
        </w:rPr>
        <w:t>(</w:t>
      </w:r>
      <w:r w:rsidR="00446528" w:rsidRPr="00446528">
        <w:rPr>
          <w:sz w:val="24"/>
          <w:szCs w:val="24"/>
          <w:lang w:val="uk-UA"/>
        </w:rPr>
        <w:t>Послуги з ремонту і  технічного обслуговування   систем газопостачання та газового обладнання</w:t>
      </w:r>
      <w:r w:rsidR="0086720F">
        <w:rPr>
          <w:sz w:val="24"/>
          <w:szCs w:val="24"/>
          <w:lang w:val="uk-UA"/>
        </w:rPr>
        <w:t>)</w:t>
      </w:r>
      <w:r w:rsidR="00446528" w:rsidRPr="00446528">
        <w:rPr>
          <w:sz w:val="24"/>
          <w:szCs w:val="24"/>
          <w:lang w:val="uk-UA"/>
        </w:rPr>
        <w:t xml:space="preserve"> </w:t>
      </w:r>
    </w:p>
    <w:p w:rsidR="00767DB8" w:rsidRDefault="00767DB8" w:rsidP="006E6EEC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A40830" w:rsidRPr="003D77C5" w:rsidRDefault="00A40830" w:rsidP="003D77C5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3D77C5">
        <w:rPr>
          <w:sz w:val="24"/>
          <w:szCs w:val="24"/>
          <w:lang w:val="uk-UA"/>
        </w:rPr>
        <w:t xml:space="preserve">1. </w:t>
      </w:r>
      <w:r w:rsidR="00767DB8" w:rsidRPr="003D77C5">
        <w:rPr>
          <w:sz w:val="24"/>
          <w:szCs w:val="24"/>
          <w:lang w:val="uk-UA"/>
        </w:rPr>
        <w:t xml:space="preserve">Учасник має </w:t>
      </w:r>
      <w:r w:rsidRPr="003D77C5">
        <w:rPr>
          <w:sz w:val="24"/>
          <w:szCs w:val="24"/>
          <w:lang w:val="uk-UA"/>
        </w:rPr>
        <w:t>надати послуги/виконати роботи з</w:t>
      </w:r>
      <w:r w:rsidR="00767DB8" w:rsidRPr="003D77C5">
        <w:rPr>
          <w:sz w:val="24"/>
          <w:szCs w:val="24"/>
          <w:lang w:val="uk-UA"/>
        </w:rPr>
        <w:t xml:space="preserve"> </w:t>
      </w:r>
      <w:r w:rsidRPr="003D77C5">
        <w:rPr>
          <w:rFonts w:eastAsia="Calibri"/>
          <w:sz w:val="24"/>
          <w:szCs w:val="24"/>
          <w:lang w:val="uk-UA"/>
        </w:rPr>
        <w:t>технічного обслуговування системи газопостачання (</w:t>
      </w:r>
      <w:r w:rsidR="00112BCD" w:rsidRPr="003D77C5">
        <w:rPr>
          <w:rFonts w:eastAsia="Calibri"/>
          <w:sz w:val="24"/>
          <w:szCs w:val="24"/>
          <w:lang w:val="uk-UA"/>
        </w:rPr>
        <w:t xml:space="preserve">внутрішніх та зовнішніх </w:t>
      </w:r>
      <w:r w:rsidRPr="003D77C5">
        <w:rPr>
          <w:rFonts w:eastAsia="Calibri"/>
          <w:sz w:val="24"/>
          <w:szCs w:val="24"/>
          <w:lang w:val="uk-UA"/>
        </w:rPr>
        <w:t xml:space="preserve"> мереж</w:t>
      </w:r>
      <w:r w:rsidR="00644B02">
        <w:rPr>
          <w:rFonts w:eastAsia="Calibri"/>
          <w:sz w:val="24"/>
          <w:szCs w:val="24"/>
          <w:lang w:val="uk-UA"/>
        </w:rPr>
        <w:t xml:space="preserve"> газопостачання</w:t>
      </w:r>
      <w:r w:rsidRPr="003D77C5">
        <w:rPr>
          <w:rFonts w:eastAsia="Calibri"/>
          <w:sz w:val="24"/>
          <w:szCs w:val="24"/>
          <w:lang w:val="uk-UA"/>
        </w:rPr>
        <w:t>, газового обладнання</w:t>
      </w:r>
      <w:r w:rsidR="001E529A" w:rsidRPr="003D77C5">
        <w:rPr>
          <w:rFonts w:eastAsia="Calibri"/>
          <w:sz w:val="24"/>
          <w:szCs w:val="24"/>
          <w:lang w:val="uk-UA"/>
        </w:rPr>
        <w:t xml:space="preserve">, димових та вентиляційних каналів, сервісного обслуговування котлів,  </w:t>
      </w:r>
      <w:r w:rsidRPr="003D77C5">
        <w:rPr>
          <w:rFonts w:eastAsia="Calibri"/>
          <w:sz w:val="24"/>
          <w:szCs w:val="24"/>
          <w:lang w:val="uk-UA"/>
        </w:rPr>
        <w:t>налагодження автоматики</w:t>
      </w:r>
      <w:r w:rsidR="001E529A" w:rsidRPr="003D77C5">
        <w:rPr>
          <w:rFonts w:eastAsia="Calibri"/>
          <w:sz w:val="24"/>
          <w:szCs w:val="24"/>
          <w:lang w:val="uk-UA"/>
        </w:rPr>
        <w:t xml:space="preserve"> для </w:t>
      </w:r>
      <w:r w:rsidRPr="003D77C5">
        <w:rPr>
          <w:rFonts w:eastAsia="Calibri"/>
          <w:sz w:val="24"/>
          <w:szCs w:val="24"/>
          <w:lang w:val="uk-UA"/>
        </w:rPr>
        <w:t xml:space="preserve"> безпечної роботи газових котлів</w:t>
      </w:r>
      <w:r w:rsidR="00112BCD" w:rsidRPr="003D77C5">
        <w:rPr>
          <w:rFonts w:eastAsia="Calibri"/>
          <w:sz w:val="24"/>
          <w:szCs w:val="24"/>
          <w:lang w:val="uk-UA"/>
        </w:rPr>
        <w:t>, перевірка спрацювання пристроїв захисту  та блокування сигналізації</w:t>
      </w:r>
      <w:r w:rsidR="001E529A" w:rsidRPr="003D77C5">
        <w:rPr>
          <w:rFonts w:eastAsia="Calibri"/>
          <w:sz w:val="24"/>
          <w:szCs w:val="24"/>
          <w:lang w:val="uk-UA"/>
        </w:rPr>
        <w:t xml:space="preserve">) </w:t>
      </w:r>
      <w:r w:rsidRPr="003D77C5">
        <w:rPr>
          <w:rFonts w:eastAsia="Calibri"/>
          <w:sz w:val="24"/>
          <w:szCs w:val="24"/>
          <w:lang w:val="uk-UA"/>
        </w:rPr>
        <w:t xml:space="preserve">  відповідно до:</w:t>
      </w:r>
    </w:p>
    <w:p w:rsidR="00A40830" w:rsidRPr="0000476A" w:rsidRDefault="00644B02" w:rsidP="003D77C5">
      <w:pPr>
        <w:pStyle w:val="1"/>
        <w:spacing w:before="0" w:beforeAutospacing="0" w:after="0" w:afterAutospacing="0"/>
        <w:rPr>
          <w:b w:val="0"/>
          <w:sz w:val="24"/>
          <w:szCs w:val="24"/>
          <w:lang w:val="uk-UA"/>
        </w:rPr>
      </w:pPr>
      <w:bookmarkStart w:id="0" w:name="_GoBack"/>
      <w:bookmarkEnd w:id="0"/>
      <w:r>
        <w:rPr>
          <w:rFonts w:eastAsia="Calibri"/>
          <w:b w:val="0"/>
          <w:sz w:val="24"/>
          <w:szCs w:val="24"/>
          <w:lang w:val="uk-UA"/>
        </w:rPr>
        <w:t xml:space="preserve">            </w:t>
      </w:r>
      <w:r w:rsidR="00A40830" w:rsidRPr="003D77C5">
        <w:rPr>
          <w:rFonts w:eastAsia="Calibri"/>
          <w:b w:val="0"/>
          <w:sz w:val="24"/>
          <w:szCs w:val="24"/>
          <w:lang w:val="uk-UA"/>
        </w:rPr>
        <w:t xml:space="preserve">- </w:t>
      </w:r>
      <w:r>
        <w:rPr>
          <w:rFonts w:eastAsia="Calibri"/>
          <w:b w:val="0"/>
          <w:sz w:val="24"/>
          <w:szCs w:val="24"/>
          <w:lang w:val="uk-UA"/>
        </w:rPr>
        <w:t xml:space="preserve"> </w:t>
      </w:r>
      <w:r w:rsidR="00CD3D42" w:rsidRPr="003D77C5">
        <w:rPr>
          <w:b w:val="0"/>
          <w:sz w:val="24"/>
          <w:szCs w:val="24"/>
        </w:rPr>
        <w:t xml:space="preserve">НПАОП 0.00-1.76-15 </w:t>
      </w:r>
      <w:r w:rsidR="00CD3D42" w:rsidRPr="003D77C5">
        <w:rPr>
          <w:b w:val="0"/>
          <w:sz w:val="24"/>
          <w:szCs w:val="24"/>
          <w:lang w:val="uk-UA"/>
        </w:rPr>
        <w:t>«</w:t>
      </w:r>
      <w:r w:rsidR="00CD3D42" w:rsidRPr="0000476A">
        <w:rPr>
          <w:b w:val="0"/>
          <w:sz w:val="24"/>
          <w:szCs w:val="24"/>
          <w:lang w:val="uk-UA"/>
        </w:rPr>
        <w:t xml:space="preserve">Правила безпеки систем газопостачання» </w:t>
      </w:r>
    </w:p>
    <w:p w:rsidR="00A40830" w:rsidRPr="0000476A" w:rsidRDefault="00A40830" w:rsidP="003D77C5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val="uk-UA"/>
        </w:rPr>
      </w:pPr>
      <w:r w:rsidRPr="0000476A">
        <w:rPr>
          <w:rFonts w:eastAsia="Calibri"/>
          <w:sz w:val="24"/>
          <w:szCs w:val="24"/>
          <w:lang w:val="uk-UA"/>
        </w:rPr>
        <w:t>-</w:t>
      </w:r>
      <w:r w:rsidR="00CD3D42" w:rsidRPr="0000476A">
        <w:rPr>
          <w:rFonts w:eastAsia="Calibri"/>
          <w:sz w:val="24"/>
          <w:szCs w:val="24"/>
          <w:lang w:val="uk-UA"/>
        </w:rPr>
        <w:t xml:space="preserve"> </w:t>
      </w:r>
      <w:r w:rsidR="003D77C5" w:rsidRPr="0000476A">
        <w:rPr>
          <w:rFonts w:eastAsia="Calibri"/>
          <w:sz w:val="24"/>
          <w:szCs w:val="24"/>
          <w:lang w:val="uk-UA"/>
        </w:rPr>
        <w:t xml:space="preserve"> </w:t>
      </w:r>
      <w:r w:rsidR="00CD3D42" w:rsidRPr="0000476A">
        <w:rPr>
          <w:rFonts w:eastAsia="Calibri"/>
          <w:sz w:val="24"/>
          <w:szCs w:val="24"/>
          <w:lang w:val="uk-UA"/>
        </w:rPr>
        <w:t>ДБН В.2.5-20-2018</w:t>
      </w:r>
      <w:r w:rsidRPr="0000476A">
        <w:rPr>
          <w:rFonts w:eastAsia="Calibri"/>
          <w:sz w:val="24"/>
          <w:szCs w:val="24"/>
          <w:lang w:val="uk-UA"/>
        </w:rPr>
        <w:t xml:space="preserve"> «Газопостачання»;</w:t>
      </w:r>
    </w:p>
    <w:p w:rsidR="00604F1A" w:rsidRPr="0000476A" w:rsidRDefault="00604F1A" w:rsidP="003D77C5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val="uk-UA"/>
        </w:rPr>
      </w:pPr>
      <w:r w:rsidRPr="0000476A">
        <w:rPr>
          <w:rFonts w:eastAsia="Calibri"/>
          <w:sz w:val="24"/>
          <w:szCs w:val="24"/>
          <w:lang w:val="uk-UA"/>
        </w:rPr>
        <w:t>-</w:t>
      </w:r>
      <w:r w:rsidR="003D77C5" w:rsidRPr="0000476A">
        <w:rPr>
          <w:rFonts w:eastAsia="Calibri"/>
          <w:sz w:val="24"/>
          <w:szCs w:val="24"/>
          <w:lang w:val="uk-UA"/>
        </w:rPr>
        <w:t xml:space="preserve"> </w:t>
      </w:r>
      <w:r w:rsidR="007D7693" w:rsidRPr="0000476A">
        <w:rPr>
          <w:rFonts w:eastAsia="Calibri"/>
          <w:sz w:val="24"/>
          <w:szCs w:val="24"/>
          <w:lang w:val="uk-UA"/>
        </w:rPr>
        <w:t>«</w:t>
      </w:r>
      <w:r w:rsidRPr="0000476A">
        <w:rPr>
          <w:rFonts w:eastAsia="Calibri"/>
          <w:sz w:val="24"/>
          <w:szCs w:val="24"/>
          <w:lang w:val="uk-UA"/>
        </w:rPr>
        <w:t xml:space="preserve">Кодексу </w:t>
      </w:r>
      <w:r w:rsidR="007D7693" w:rsidRPr="0000476A">
        <w:rPr>
          <w:rFonts w:eastAsia="Calibri"/>
          <w:sz w:val="24"/>
          <w:szCs w:val="24"/>
          <w:lang w:val="uk-UA"/>
        </w:rPr>
        <w:t>газо</w:t>
      </w:r>
      <w:r w:rsidRPr="0000476A">
        <w:rPr>
          <w:rFonts w:eastAsia="Calibri"/>
          <w:sz w:val="24"/>
          <w:szCs w:val="24"/>
          <w:lang w:val="uk-UA"/>
        </w:rPr>
        <w:t>розподільних систем</w:t>
      </w:r>
      <w:r w:rsidR="007D7693" w:rsidRPr="0000476A">
        <w:rPr>
          <w:rFonts w:eastAsia="Calibri"/>
          <w:sz w:val="24"/>
          <w:szCs w:val="24"/>
          <w:lang w:val="uk-UA"/>
        </w:rPr>
        <w:t>»</w:t>
      </w:r>
      <w:r w:rsidRPr="0000476A">
        <w:rPr>
          <w:rFonts w:eastAsia="Calibri"/>
          <w:sz w:val="24"/>
          <w:szCs w:val="24"/>
          <w:lang w:val="uk-UA"/>
        </w:rPr>
        <w:t>, затве</w:t>
      </w:r>
      <w:r w:rsidR="007D7693" w:rsidRPr="0000476A">
        <w:rPr>
          <w:rFonts w:eastAsia="Calibri"/>
          <w:sz w:val="24"/>
          <w:szCs w:val="24"/>
          <w:lang w:val="uk-UA"/>
        </w:rPr>
        <w:t xml:space="preserve">рджених Постановою  Національної комісії, що здійснює Державне регулювання </w:t>
      </w:r>
      <w:r w:rsidRPr="0000476A">
        <w:rPr>
          <w:rFonts w:eastAsia="Calibri"/>
          <w:sz w:val="24"/>
          <w:szCs w:val="24"/>
          <w:lang w:val="uk-UA"/>
        </w:rPr>
        <w:t xml:space="preserve"> </w:t>
      </w:r>
      <w:r w:rsidR="007D7693" w:rsidRPr="0000476A">
        <w:rPr>
          <w:rFonts w:eastAsia="Calibri"/>
          <w:sz w:val="24"/>
          <w:szCs w:val="24"/>
          <w:lang w:val="uk-UA"/>
        </w:rPr>
        <w:t xml:space="preserve">у сферах енергетики та комунальних послуг від 30.09.2015 року № 2494 у редакції </w:t>
      </w:r>
      <w:r w:rsidR="007D7693" w:rsidRPr="0000476A">
        <w:rPr>
          <w:sz w:val="24"/>
          <w:szCs w:val="24"/>
          <w:lang w:val="uk-UA"/>
        </w:rPr>
        <w:t xml:space="preserve">від </w:t>
      </w:r>
      <w:r w:rsidR="007D7693" w:rsidRPr="0000476A">
        <w:rPr>
          <w:rStyle w:val="dat0"/>
          <w:bCs/>
          <w:sz w:val="24"/>
          <w:szCs w:val="24"/>
          <w:lang w:val="uk-UA"/>
        </w:rPr>
        <w:t>11.05.2023</w:t>
      </w:r>
      <w:r w:rsidR="007D7693" w:rsidRPr="0000476A">
        <w:rPr>
          <w:sz w:val="24"/>
          <w:szCs w:val="24"/>
          <w:lang w:val="uk-UA"/>
        </w:rPr>
        <w:t xml:space="preserve">, підстава - </w:t>
      </w:r>
      <w:hyperlink r:id="rId5" w:tgtFrame="_blank" w:history="1">
        <w:r w:rsidR="007D7693" w:rsidRPr="0000476A">
          <w:rPr>
            <w:rStyle w:val="ab"/>
            <w:color w:val="auto"/>
            <w:sz w:val="24"/>
            <w:szCs w:val="24"/>
            <w:lang w:val="uk-UA"/>
          </w:rPr>
          <w:t>v0851874-23</w:t>
        </w:r>
      </w:hyperlink>
    </w:p>
    <w:p w:rsidR="00A40830" w:rsidRPr="0000476A" w:rsidRDefault="00A40830" w:rsidP="003D77C5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val="uk-UA"/>
        </w:rPr>
      </w:pPr>
      <w:r w:rsidRPr="0000476A">
        <w:rPr>
          <w:rFonts w:eastAsia="Calibri"/>
          <w:sz w:val="24"/>
          <w:szCs w:val="24"/>
          <w:lang w:val="uk-UA"/>
        </w:rPr>
        <w:t>- паспортів експлуатації газового обладнання;</w:t>
      </w:r>
    </w:p>
    <w:p w:rsidR="00B76392" w:rsidRDefault="00B76392" w:rsidP="003D77C5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Обслуговування здійснюється щомісяця по кожному закладу, а саме: 168 послуг</w:t>
      </w:r>
    </w:p>
    <w:p w:rsidR="00A40830" w:rsidRPr="0000476A" w:rsidRDefault="00A40830" w:rsidP="003D77C5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  <w:r w:rsidRPr="0000476A">
        <w:rPr>
          <w:rFonts w:eastAsia="Calibri"/>
          <w:sz w:val="24"/>
          <w:szCs w:val="24"/>
          <w:lang w:val="uk-UA"/>
        </w:rPr>
        <w:t>Результатом наданих послуг є Акт перевірки технічного стану газового обладнання з Актом приймання-передачі наданих послуг.</w:t>
      </w:r>
    </w:p>
    <w:p w:rsidR="00140D73" w:rsidRPr="003D77C5" w:rsidRDefault="00486A41" w:rsidP="000047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00476A">
        <w:rPr>
          <w:sz w:val="24"/>
          <w:szCs w:val="24"/>
          <w:lang w:val="uk-UA"/>
        </w:rPr>
        <w:t>2</w:t>
      </w:r>
      <w:r w:rsidR="00767DB8" w:rsidRPr="0000476A">
        <w:rPr>
          <w:sz w:val="24"/>
          <w:szCs w:val="24"/>
          <w:lang w:val="uk-UA"/>
        </w:rPr>
        <w:t xml:space="preserve">. </w:t>
      </w:r>
      <w:r w:rsidR="00140D73" w:rsidRPr="0000476A">
        <w:rPr>
          <w:sz w:val="24"/>
          <w:szCs w:val="24"/>
          <w:lang w:val="uk-UA"/>
        </w:rPr>
        <w:t xml:space="preserve">Учасник, в складі пропозиції, повинен надати </w:t>
      </w:r>
      <w:r w:rsidR="0000476A" w:rsidRPr="0000476A">
        <w:rPr>
          <w:sz w:val="24"/>
          <w:szCs w:val="24"/>
          <w:lang w:val="uk-UA"/>
        </w:rPr>
        <w:t>дозвільні документи</w:t>
      </w:r>
      <w:r w:rsidR="00140D73" w:rsidRPr="0000476A">
        <w:rPr>
          <w:sz w:val="24"/>
          <w:szCs w:val="24"/>
          <w:lang w:val="uk-UA"/>
        </w:rPr>
        <w:t xml:space="preserve"> на виконання робіт підвищеної небезпеки, виданий Територіальним управлінням </w:t>
      </w:r>
      <w:proofErr w:type="spellStart"/>
      <w:r w:rsidR="00140D73" w:rsidRPr="0000476A">
        <w:rPr>
          <w:sz w:val="24"/>
          <w:szCs w:val="24"/>
          <w:lang w:val="uk-UA"/>
        </w:rPr>
        <w:t>Держгірпромнагляду</w:t>
      </w:r>
      <w:proofErr w:type="spellEnd"/>
      <w:r w:rsidR="00140D73" w:rsidRPr="0000476A">
        <w:rPr>
          <w:sz w:val="24"/>
          <w:szCs w:val="24"/>
          <w:lang w:val="uk-UA"/>
        </w:rPr>
        <w:t xml:space="preserve"> або Головним управлінням </w:t>
      </w:r>
      <w:proofErr w:type="spellStart"/>
      <w:r w:rsidR="00140D73" w:rsidRPr="0000476A">
        <w:rPr>
          <w:sz w:val="24"/>
          <w:szCs w:val="24"/>
          <w:lang w:val="uk-UA"/>
        </w:rPr>
        <w:t>Держпраці</w:t>
      </w:r>
      <w:proofErr w:type="spellEnd"/>
      <w:r w:rsidR="0000476A" w:rsidRPr="0000476A">
        <w:rPr>
          <w:sz w:val="24"/>
          <w:szCs w:val="24"/>
          <w:lang w:val="uk-UA"/>
        </w:rPr>
        <w:t xml:space="preserve"> у відповідності</w:t>
      </w:r>
      <w:r w:rsidR="0000476A">
        <w:rPr>
          <w:sz w:val="24"/>
          <w:szCs w:val="24"/>
          <w:lang w:val="uk-UA"/>
        </w:rPr>
        <w:t xml:space="preserve"> до переліку, затвердженого</w:t>
      </w:r>
      <w:r w:rsidR="00ED3744" w:rsidRPr="003D77C5">
        <w:rPr>
          <w:sz w:val="24"/>
          <w:szCs w:val="24"/>
          <w:lang w:val="uk-UA"/>
        </w:rPr>
        <w:t xml:space="preserve"> </w:t>
      </w:r>
      <w:r w:rsidR="0000476A">
        <w:rPr>
          <w:sz w:val="24"/>
          <w:szCs w:val="24"/>
          <w:lang w:val="uk-UA"/>
        </w:rPr>
        <w:t>Постановою</w:t>
      </w:r>
      <w:r w:rsidR="00043C3C" w:rsidRPr="003D77C5">
        <w:rPr>
          <w:sz w:val="24"/>
          <w:szCs w:val="24"/>
          <w:lang w:val="uk-UA"/>
        </w:rPr>
        <w:t xml:space="preserve"> КМУ № 77  від 3 лютого 2021 р. </w:t>
      </w:r>
      <w:r w:rsidR="006F2DAB" w:rsidRPr="003D77C5">
        <w:rPr>
          <w:sz w:val="24"/>
          <w:szCs w:val="24"/>
          <w:lang w:val="uk-UA"/>
        </w:rPr>
        <w:t xml:space="preserve">  в </w:t>
      </w:r>
      <w:r w:rsidR="006F2DAB" w:rsidRPr="003D77C5">
        <w:rPr>
          <w:bCs/>
          <w:sz w:val="24"/>
          <w:szCs w:val="24"/>
          <w:lang w:val="uk-UA"/>
        </w:rPr>
        <w:t>редакції</w:t>
      </w:r>
      <w:r w:rsidR="006F2DAB" w:rsidRPr="003D77C5">
        <w:rPr>
          <w:sz w:val="24"/>
          <w:szCs w:val="24"/>
          <w:lang w:val="uk-UA"/>
        </w:rPr>
        <w:t xml:space="preserve"> від </w:t>
      </w:r>
      <w:r w:rsidR="006F2DAB" w:rsidRPr="003D77C5">
        <w:rPr>
          <w:rStyle w:val="dat0"/>
          <w:bCs/>
          <w:sz w:val="24"/>
          <w:szCs w:val="24"/>
          <w:lang w:val="uk-UA"/>
        </w:rPr>
        <w:t>25.03.2022</w:t>
      </w:r>
      <w:r w:rsidR="006F2DAB" w:rsidRPr="003D77C5">
        <w:rPr>
          <w:sz w:val="24"/>
          <w:szCs w:val="24"/>
          <w:lang w:val="uk-UA"/>
        </w:rPr>
        <w:t xml:space="preserve">, підстава - </w:t>
      </w:r>
      <w:hyperlink r:id="rId6" w:tgtFrame="_blank" w:history="1">
        <w:r w:rsidR="006F2DAB" w:rsidRPr="003D77C5">
          <w:rPr>
            <w:rStyle w:val="ab"/>
            <w:color w:val="auto"/>
            <w:sz w:val="24"/>
            <w:szCs w:val="24"/>
            <w:lang w:val="uk-UA"/>
          </w:rPr>
          <w:t>357-2022-п</w:t>
        </w:r>
      </w:hyperlink>
      <w:r w:rsidR="0000476A">
        <w:rPr>
          <w:sz w:val="24"/>
          <w:szCs w:val="24"/>
          <w:lang w:val="uk-UA"/>
        </w:rPr>
        <w:t>.</w:t>
      </w:r>
    </w:p>
    <w:p w:rsidR="005F2500" w:rsidRPr="003D77C5" w:rsidRDefault="003D77C5" w:rsidP="003D77C5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3</w:t>
      </w:r>
      <w:r w:rsidR="005F2500" w:rsidRPr="003D77C5">
        <w:rPr>
          <w:sz w:val="24"/>
          <w:szCs w:val="24"/>
          <w:lang w:val="uk-UA"/>
        </w:rPr>
        <w:t xml:space="preserve">. </w:t>
      </w:r>
      <w:r w:rsidR="005F2500" w:rsidRPr="003D77C5">
        <w:rPr>
          <w:sz w:val="24"/>
          <w:szCs w:val="24"/>
          <w:lang w:val="uk-UA" w:eastAsia="ru-RU"/>
        </w:rPr>
        <w:t>Послуги повинні виконуватися відповідно вимогам охорони праці, екології та пожежної безпеки.</w:t>
      </w:r>
    </w:p>
    <w:p w:rsidR="00CF770F" w:rsidRPr="003D77C5" w:rsidRDefault="003D77C5" w:rsidP="00CF770F">
      <w:pPr>
        <w:pStyle w:val="21"/>
        <w:shd w:val="clear" w:color="auto" w:fill="auto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4</w:t>
      </w:r>
      <w:r w:rsidR="00CF770F" w:rsidRPr="003D77C5">
        <w:rPr>
          <w:sz w:val="24"/>
          <w:szCs w:val="24"/>
          <w:lang w:val="uk-UA" w:eastAsia="ru-RU"/>
        </w:rPr>
        <w:t xml:space="preserve">. </w:t>
      </w:r>
      <w:r w:rsidR="00ED3744" w:rsidRPr="003D77C5">
        <w:rPr>
          <w:sz w:val="24"/>
          <w:szCs w:val="24"/>
          <w:lang w:val="uk-UA"/>
        </w:rPr>
        <w:t>Роботи</w:t>
      </w:r>
      <w:r w:rsidR="00CF770F" w:rsidRPr="003D77C5">
        <w:rPr>
          <w:sz w:val="24"/>
          <w:szCs w:val="24"/>
          <w:lang w:val="uk-UA"/>
        </w:rPr>
        <w:t xml:space="preserve"> виконується з виїздом Виконавця</w:t>
      </w:r>
      <w:r w:rsidR="001211DA">
        <w:rPr>
          <w:sz w:val="24"/>
          <w:szCs w:val="24"/>
          <w:lang w:val="uk-UA"/>
        </w:rPr>
        <w:t xml:space="preserve"> на об’єктах </w:t>
      </w:r>
      <w:r w:rsidR="00CF770F" w:rsidRPr="003D77C5">
        <w:rPr>
          <w:sz w:val="24"/>
          <w:szCs w:val="24"/>
          <w:lang w:val="uk-UA"/>
        </w:rPr>
        <w:t xml:space="preserve"> Замовника.</w:t>
      </w:r>
    </w:p>
    <w:p w:rsidR="00CF770F" w:rsidRPr="003D77C5" w:rsidRDefault="003D77C5" w:rsidP="00CF770F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5</w:t>
      </w:r>
      <w:r w:rsidR="00CF770F" w:rsidRPr="003D77C5">
        <w:rPr>
          <w:sz w:val="24"/>
          <w:szCs w:val="24"/>
          <w:lang w:val="uk-UA"/>
        </w:rPr>
        <w:t>. Транспортні витрати та витрати на відрядження входять до загальної вартості послуги.</w:t>
      </w:r>
    </w:p>
    <w:p w:rsidR="00A40830" w:rsidRPr="003D77C5" w:rsidRDefault="00A40830" w:rsidP="000D2D66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0D2D66" w:rsidRDefault="00D67476" w:rsidP="000D2D66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446528">
        <w:rPr>
          <w:sz w:val="24"/>
          <w:szCs w:val="24"/>
          <w:lang w:val="uk-UA"/>
        </w:rPr>
        <w:t>Перелік послуг</w:t>
      </w:r>
    </w:p>
    <w:p w:rsidR="00767DB8" w:rsidRDefault="00D67476" w:rsidP="000D2D66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446528">
        <w:rPr>
          <w:sz w:val="24"/>
          <w:szCs w:val="24"/>
          <w:lang w:val="uk-UA"/>
        </w:rPr>
        <w:t xml:space="preserve">з ремонту і  технічного обслуговування   систем газопостачання та газового обладнання </w:t>
      </w:r>
    </w:p>
    <w:p w:rsidR="00EC2EB2" w:rsidRPr="00D67476" w:rsidRDefault="00EC2EB2" w:rsidP="00EC2EB2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tbl>
      <w:tblPr>
        <w:tblStyle w:val="a4"/>
        <w:tblW w:w="9747" w:type="dxa"/>
        <w:tblLook w:val="04A0"/>
      </w:tblPr>
      <w:tblGrid>
        <w:gridCol w:w="9747"/>
      </w:tblGrid>
      <w:tr w:rsidR="00446528" w:rsidRPr="00C71709" w:rsidTr="00225F66">
        <w:tc>
          <w:tcPr>
            <w:tcW w:w="9747" w:type="dxa"/>
          </w:tcPr>
          <w:p w:rsidR="00446528" w:rsidRPr="00C71709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717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Виконання робіт по технічному обслуговуванню </w:t>
            </w:r>
            <w:proofErr w:type="spellStart"/>
            <w:r w:rsidRPr="00C717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зовнішних</w:t>
            </w:r>
            <w:proofErr w:type="spellEnd"/>
            <w:r w:rsidRPr="00C717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газових мереж та споруд на них: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технічний огляд  систем газопостачання високого, середнього , низького тиску згідно Правил безпеки систем газопостачання  та затверджених річних графіків виконання робіт.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-</w:t>
            </w:r>
            <w:r w:rsidR="0051704C" w:rsidRPr="00C71709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>технічне обстеження  газових мереж</w:t>
            </w:r>
            <w:r w:rsidR="00626568">
              <w:rPr>
                <w:sz w:val="24"/>
                <w:szCs w:val="24"/>
                <w:lang w:val="uk-UA"/>
              </w:rPr>
              <w:t>,</w:t>
            </w:r>
            <w:r w:rsidRPr="00C71709">
              <w:rPr>
                <w:sz w:val="24"/>
                <w:szCs w:val="24"/>
                <w:lang w:val="uk-UA"/>
              </w:rPr>
              <w:t xml:space="preserve">   відповідно до вимог «Порядку технічного огляду, обстеження, оцінки та паспортизації технічного стану, здійснення запобіжних заходів для забезпечення безаварійного експлуатування систем газопостачання» та Правил безпеки систем газопостачання  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/>
              </w:rPr>
              <w:t>-</w:t>
            </w:r>
            <w:r w:rsidRPr="00C71709">
              <w:rPr>
                <w:sz w:val="24"/>
                <w:szCs w:val="24"/>
                <w:lang w:val="uk-UA" w:eastAsia="ru-RU"/>
              </w:rPr>
              <w:t xml:space="preserve"> технічний огляд, регулювання обладнання,  обслуговування та поточний ремонт під час експлуатації ГРП, ШГРП , перевірка параметрів спрацювання  запобіжно</w:t>
            </w:r>
            <w:r w:rsidR="00B67503" w:rsidRPr="00C71709">
              <w:rPr>
                <w:sz w:val="24"/>
                <w:szCs w:val="24"/>
                <w:lang w:val="uk-UA" w:eastAsia="ru-RU"/>
              </w:rPr>
              <w:t xml:space="preserve"> </w:t>
            </w:r>
            <w:r w:rsidRPr="00C71709">
              <w:rPr>
                <w:sz w:val="24"/>
                <w:szCs w:val="24"/>
                <w:lang w:val="uk-UA" w:eastAsia="ru-RU"/>
              </w:rPr>
              <w:t xml:space="preserve">- скидного клапану та  і запобіжно - запірного клапанів  </w:t>
            </w:r>
            <w:r w:rsidRPr="00C71709">
              <w:rPr>
                <w:sz w:val="24"/>
                <w:szCs w:val="24"/>
                <w:lang w:val="uk-UA"/>
              </w:rPr>
              <w:t>згідно Правил безпеки систем газопостачання</w:t>
            </w:r>
            <w:r w:rsidRPr="00C71709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 xml:space="preserve">- технічне обслуговування  та ремонт  газового обладнання,  запірної арматури і запобіжних клапанів </w:t>
            </w:r>
            <w:r w:rsidRPr="00C71709">
              <w:rPr>
                <w:sz w:val="24"/>
                <w:szCs w:val="24"/>
                <w:lang w:val="uk-UA"/>
              </w:rPr>
              <w:t xml:space="preserve">в  </w:t>
            </w:r>
            <w:r w:rsidRPr="00C71709">
              <w:rPr>
                <w:sz w:val="24"/>
                <w:szCs w:val="24"/>
                <w:lang w:val="uk-UA" w:eastAsia="ru-RU"/>
              </w:rPr>
              <w:t>ГРП, ШГРП;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 xml:space="preserve">- ремонт газового обладнання ГРП, ШГРП, </w:t>
            </w:r>
            <w:proofErr w:type="spellStart"/>
            <w:r w:rsidRPr="00C71709">
              <w:rPr>
                <w:sz w:val="24"/>
                <w:szCs w:val="24"/>
                <w:lang w:val="uk-UA" w:eastAsia="ru-RU"/>
              </w:rPr>
              <w:t>комбінірованих</w:t>
            </w:r>
            <w:proofErr w:type="spellEnd"/>
            <w:r w:rsidRPr="00C71709">
              <w:rPr>
                <w:sz w:val="24"/>
                <w:szCs w:val="24"/>
                <w:lang w:val="uk-UA" w:eastAsia="ru-RU"/>
              </w:rPr>
              <w:t xml:space="preserve"> регуляторів тиску газу,  ремонт або заміна  зношених деталей; перевірка надійності кріплень конструкційних вузлів, які не підлягають розбиранню;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- планова повірка контрольно-вимірювальних приладів в центрах стандартизації та метрології,   заміна контрольно-вимірювальних приладів в разі потреби.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lastRenderedPageBreak/>
              <w:t>- приймання в експлуатацію новозбудованих об’єктів га</w:t>
            </w:r>
            <w:r w:rsidR="00626568">
              <w:rPr>
                <w:sz w:val="24"/>
                <w:szCs w:val="24"/>
                <w:lang w:val="uk-UA"/>
              </w:rPr>
              <w:t xml:space="preserve">зопостачання та виконання </w:t>
            </w:r>
            <w:proofErr w:type="spellStart"/>
            <w:r w:rsidR="00626568">
              <w:rPr>
                <w:sz w:val="24"/>
                <w:szCs w:val="24"/>
                <w:lang w:val="uk-UA"/>
              </w:rPr>
              <w:t>пуско-</w:t>
            </w:r>
            <w:r w:rsidRPr="00C71709">
              <w:rPr>
                <w:sz w:val="24"/>
                <w:szCs w:val="24"/>
                <w:lang w:val="uk-UA"/>
              </w:rPr>
              <w:t>налагоджувальних</w:t>
            </w:r>
            <w:proofErr w:type="spellEnd"/>
            <w:r w:rsidRPr="00C71709">
              <w:rPr>
                <w:sz w:val="24"/>
                <w:szCs w:val="24"/>
                <w:lang w:val="uk-UA"/>
              </w:rPr>
              <w:t xml:space="preserve"> робіт.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- здійснення контролю тиску газу в газових мережах на протязі року.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>- візу</w:t>
            </w:r>
            <w:r w:rsidR="008D3EC2">
              <w:rPr>
                <w:sz w:val="24"/>
                <w:szCs w:val="24"/>
                <w:lang w:val="uk-UA" w:eastAsia="ru-RU"/>
              </w:rPr>
              <w:t xml:space="preserve">альний огляд цілісності </w:t>
            </w:r>
            <w:proofErr w:type="spellStart"/>
            <w:r w:rsidR="008D3EC2">
              <w:rPr>
                <w:sz w:val="24"/>
                <w:szCs w:val="24"/>
                <w:lang w:val="uk-UA" w:eastAsia="ru-RU"/>
              </w:rPr>
              <w:t>блискав</w:t>
            </w:r>
            <w:r w:rsidRPr="00C71709">
              <w:rPr>
                <w:sz w:val="24"/>
                <w:szCs w:val="24"/>
                <w:lang w:val="uk-UA" w:eastAsia="ru-RU"/>
              </w:rPr>
              <w:t>оприймачів</w:t>
            </w:r>
            <w:proofErr w:type="spellEnd"/>
            <w:r w:rsidRPr="00C71709">
              <w:rPr>
                <w:sz w:val="24"/>
                <w:szCs w:val="24"/>
                <w:lang w:val="uk-UA" w:eastAsia="ru-RU"/>
              </w:rPr>
              <w:t xml:space="preserve"> і струмовідводів, надійності їх з’єднання і кріплення до щогл;</w:t>
            </w:r>
          </w:p>
          <w:p w:rsidR="00446528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>- ремонт запірної арматури в ГРП, ШГРП , яка не забезпечує герметичності закриття,   розби</w:t>
            </w:r>
            <w:r w:rsidR="00504470">
              <w:rPr>
                <w:sz w:val="24"/>
                <w:szCs w:val="24"/>
                <w:lang w:val="uk-UA" w:eastAsia="ru-RU"/>
              </w:rPr>
              <w:t>рання та чищення касети фільтра;</w:t>
            </w:r>
          </w:p>
          <w:p w:rsidR="00504470" w:rsidRDefault="00504470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непланові та аварійні види робіт (ремонт та заміна трубопроводу, тощо).</w:t>
            </w:r>
          </w:p>
          <w:p w:rsidR="00E33FD4" w:rsidRPr="008F6944" w:rsidRDefault="00E33FD4" w:rsidP="00626568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  <w:p w:rsidR="00446528" w:rsidRPr="008F6944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6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Виконання робіт по технічному обслуговуванню </w:t>
            </w:r>
            <w:proofErr w:type="spellStart"/>
            <w:r w:rsidRPr="008F6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внутрішньобудинкових</w:t>
            </w:r>
            <w:proofErr w:type="spellEnd"/>
            <w:r w:rsidRPr="008F69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газових мереж та обладнання</w:t>
            </w:r>
            <w:r w:rsidRPr="008F69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-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 xml:space="preserve"> пер</w:t>
            </w:r>
            <w:r w:rsidR="00ED3744">
              <w:rPr>
                <w:sz w:val="24"/>
                <w:szCs w:val="24"/>
                <w:lang w:val="uk-UA"/>
              </w:rPr>
              <w:t>е</w:t>
            </w:r>
            <w:r w:rsidRPr="00C71709">
              <w:rPr>
                <w:sz w:val="24"/>
                <w:szCs w:val="24"/>
                <w:lang w:val="uk-UA"/>
              </w:rPr>
              <w:t>вірка на щільніс</w:t>
            </w:r>
            <w:r w:rsidR="00ED3744">
              <w:rPr>
                <w:sz w:val="24"/>
                <w:szCs w:val="24"/>
                <w:lang w:val="uk-UA"/>
              </w:rPr>
              <w:t>т</w:t>
            </w:r>
            <w:r w:rsidRPr="00C71709">
              <w:rPr>
                <w:sz w:val="24"/>
                <w:szCs w:val="24"/>
                <w:lang w:val="uk-UA"/>
              </w:rPr>
              <w:t>ь газопроводів та газового обладнання під робочим тиском приладовим методом або мильною емульсією;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>ліквідація виявлених витоків газу;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>перевірка відповідності установки газового обладнання, прокладання газопроводів та приміщень вимогам проекту та нормативним документам;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>технічне обслуговування та перевірка димових та вентиляційних каналів на наявність тяги, а також візуально стану з’єднувального патрубка між газовим приладом та димоходом.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>дрібний ремонт газової апаратури і приладів;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>-  прочищення пальників та системи видалення продуктів згорання газу.</w:t>
            </w:r>
          </w:p>
          <w:p w:rsidR="00446528" w:rsidRPr="00C71709" w:rsidRDefault="00446528" w:rsidP="00626568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C71709">
              <w:rPr>
                <w:lang w:val="uk-UA"/>
              </w:rPr>
              <w:t xml:space="preserve">- перевірка працездатності  пальників, автоматичних пристроїв, їх налагодження та регулювання. </w:t>
            </w:r>
          </w:p>
          <w:p w:rsidR="00446528" w:rsidRPr="00C71709" w:rsidRDefault="00446528" w:rsidP="00626568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C71709">
              <w:rPr>
                <w:lang w:val="uk-UA"/>
              </w:rPr>
              <w:t xml:space="preserve"> -  перевірка параметрів спрацювання автоматики безпеки та відповідності робочого тиску перед газовими приладами.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 xml:space="preserve">-  перевірка спрацювання стаціонарних сигналізаторів загазованості приміщень, а також комутованих з ними пристроїв для автоматичного відключення постачання газу та засобів попереджувальної сигналізації на відповідність параметрам, встановленим заводом-виробником.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 xml:space="preserve">- </w:t>
            </w:r>
            <w:r w:rsidR="00E33FD4">
              <w:rPr>
                <w:sz w:val="24"/>
                <w:szCs w:val="24"/>
                <w:lang w:val="uk-UA" w:eastAsia="ru-RU"/>
              </w:rPr>
              <w:t xml:space="preserve"> </w:t>
            </w:r>
            <w:r w:rsidRPr="00C71709">
              <w:rPr>
                <w:sz w:val="24"/>
                <w:szCs w:val="24"/>
                <w:lang w:val="uk-UA" w:eastAsia="ru-RU"/>
              </w:rPr>
              <w:t xml:space="preserve">технічне обслуговування (огляд) газопроводів з перевіркою наявності вільного доступу до газопроводів та газового обладнання, стану пофарбування і кріплень газопроводу, наявності футлярів в місцях прокладання через зовнішні і внутрішні конструкції будинку, стану ущільнення </w:t>
            </w:r>
            <w:proofErr w:type="spellStart"/>
            <w:r w:rsidRPr="00C71709">
              <w:rPr>
                <w:sz w:val="24"/>
                <w:szCs w:val="24"/>
                <w:lang w:val="uk-UA" w:eastAsia="ru-RU"/>
              </w:rPr>
              <w:t>міжтрубного</w:t>
            </w:r>
            <w:proofErr w:type="spellEnd"/>
            <w:r w:rsidRPr="00C71709">
              <w:rPr>
                <w:sz w:val="24"/>
                <w:szCs w:val="24"/>
                <w:lang w:val="uk-UA" w:eastAsia="ru-RU"/>
              </w:rPr>
              <w:t xml:space="preserve"> простору: футляр-газопровід, та очищення його від бруду. </w:t>
            </w:r>
          </w:p>
          <w:p w:rsidR="00E33FD4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 w:eastAsia="ru-RU"/>
              </w:rPr>
              <w:t xml:space="preserve">- </w:t>
            </w:r>
            <w:r w:rsidR="00E33FD4">
              <w:rPr>
                <w:sz w:val="24"/>
                <w:szCs w:val="24"/>
                <w:lang w:val="uk-UA" w:eastAsia="ru-RU"/>
              </w:rPr>
              <w:t xml:space="preserve"> </w:t>
            </w:r>
            <w:r w:rsidRPr="00C71709">
              <w:rPr>
                <w:sz w:val="24"/>
                <w:szCs w:val="24"/>
                <w:lang w:val="uk-UA" w:eastAsia="ru-RU"/>
              </w:rPr>
              <w:t>технічне обслуговування запірних пристроїв, установлених на газопроводах, з перевіркою працездатності і розбиранням без демонтажу, очищенням від залишків корозії й мастила, змащуванням та притиранням</w:t>
            </w:r>
            <w:r w:rsidRPr="00C71709">
              <w:rPr>
                <w:sz w:val="24"/>
                <w:szCs w:val="24"/>
                <w:lang w:val="uk-UA"/>
              </w:rPr>
              <w:t>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</w:t>
            </w:r>
            <w:r w:rsidR="00E33FD4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 xml:space="preserve">візуальний огляд стану лічильників газу та перевірка цілісності пломби. </w:t>
            </w:r>
          </w:p>
          <w:p w:rsidR="00446528" w:rsidRPr="00C71709" w:rsidRDefault="00E33FD4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 w:rsidR="00446528" w:rsidRPr="00C71709">
              <w:rPr>
                <w:sz w:val="24"/>
                <w:szCs w:val="24"/>
                <w:lang w:val="uk-UA"/>
              </w:rPr>
              <w:t>регулювання газової арматури.</w:t>
            </w:r>
          </w:p>
          <w:p w:rsidR="00446528" w:rsidRPr="00C71709" w:rsidRDefault="00446528" w:rsidP="00626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ремонт газових приладів,  пристроїв та обладнання , пов’язаний із заміною гвинтів, штифтів, пружин, ущільнювальних матеріалів при перепакуванні різьбових з’єднань і запірних пристроїв,  </w:t>
            </w:r>
            <w:r w:rsidRPr="00C71709">
              <w:rPr>
                <w:sz w:val="24"/>
                <w:szCs w:val="24"/>
                <w:lang w:val="uk-UA" w:eastAsia="ru-RU"/>
              </w:rPr>
              <w:t>заміна  виявлених  під  час  технічного   обслуговування несправних  елементів та їх ремонт.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 проведення  сезонного  технічного обслуговування працюючого газового обладнання. </w:t>
            </w:r>
          </w:p>
          <w:p w:rsidR="00446528" w:rsidRPr="00C71709" w:rsidRDefault="00446528" w:rsidP="00626568">
            <w:pPr>
              <w:pStyle w:val="a5"/>
              <w:spacing w:after="0"/>
              <w:jc w:val="both"/>
              <w:rPr>
                <w:lang w:val="uk-UA"/>
              </w:rPr>
            </w:pPr>
            <w:r w:rsidRPr="00C71709">
              <w:rPr>
                <w:lang w:val="uk-UA"/>
              </w:rPr>
              <w:t xml:space="preserve">- </w:t>
            </w:r>
            <w:r w:rsidR="00E33FD4">
              <w:rPr>
                <w:lang w:val="uk-UA"/>
              </w:rPr>
              <w:t xml:space="preserve"> </w:t>
            </w:r>
            <w:r w:rsidRPr="00C71709">
              <w:rPr>
                <w:lang w:val="uk-UA"/>
              </w:rPr>
              <w:t>здійснення  пуску газу до газового обладнання, що вводиться в експлуатацію та діючого обладнання на початку опалювального сезону.</w:t>
            </w:r>
          </w:p>
          <w:p w:rsidR="00446528" w:rsidRDefault="00446528" w:rsidP="00626568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C71709">
              <w:rPr>
                <w:lang w:val="uk-UA"/>
              </w:rPr>
              <w:t>- демонтаж газового обладнання, що вийшло із ладу, та підключення нового газового обладнання.</w:t>
            </w:r>
          </w:p>
          <w:p w:rsidR="00446528" w:rsidRPr="00C71709" w:rsidRDefault="00446528" w:rsidP="00626568">
            <w:pPr>
              <w:pStyle w:val="2"/>
              <w:spacing w:after="0" w:line="240" w:lineRule="auto"/>
              <w:ind w:left="0"/>
              <w:jc w:val="both"/>
              <w:rPr>
                <w:b/>
                <w:lang w:val="uk-UA"/>
              </w:rPr>
            </w:pPr>
            <w:r w:rsidRPr="00C71709">
              <w:rPr>
                <w:lang w:val="uk-UA"/>
              </w:rPr>
              <w:t>-</w:t>
            </w:r>
            <w:r w:rsidR="00E33FD4">
              <w:rPr>
                <w:lang w:val="uk-UA"/>
              </w:rPr>
              <w:t xml:space="preserve"> </w:t>
            </w:r>
            <w:r w:rsidR="00DF32D6">
              <w:rPr>
                <w:lang w:val="uk-UA"/>
              </w:rPr>
              <w:t xml:space="preserve"> </w:t>
            </w:r>
            <w:r w:rsidRPr="00C71709">
              <w:rPr>
                <w:lang w:val="uk-UA"/>
              </w:rPr>
              <w:t>інструктаж власників, споживачів (користувачів) з правил безпечного користування газом, встановленими  газовими приладами та пристроями</w:t>
            </w:r>
            <w:r w:rsidRPr="00C71709">
              <w:rPr>
                <w:b/>
                <w:lang w:val="uk-UA"/>
              </w:rPr>
              <w:t xml:space="preserve"> </w:t>
            </w:r>
          </w:p>
          <w:p w:rsidR="00446528" w:rsidRPr="00C71709" w:rsidRDefault="00446528" w:rsidP="0062656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6528" w:rsidRPr="00C71709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717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Сервісне обслуговування газових опалювальних приладів</w:t>
            </w:r>
            <w:r w:rsidR="005044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.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перевірка електродів розпалу датчика горіння;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перевірка трьохходового крану;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перевірка основного пальника на наявність корозії;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перевірка спра</w:t>
            </w:r>
            <w:r w:rsidR="00504470">
              <w:rPr>
                <w:sz w:val="24"/>
                <w:szCs w:val="24"/>
                <w:lang w:val="uk-UA"/>
              </w:rPr>
              <w:t>цювання датчиків тяги, перегріву</w:t>
            </w:r>
            <w:r w:rsidRPr="00C71709">
              <w:rPr>
                <w:sz w:val="24"/>
                <w:szCs w:val="24"/>
                <w:lang w:val="uk-UA"/>
              </w:rPr>
              <w:t>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lastRenderedPageBreak/>
              <w:t>перевірк</w:t>
            </w:r>
            <w:r w:rsidR="00504470">
              <w:rPr>
                <w:sz w:val="24"/>
                <w:szCs w:val="24"/>
                <w:lang w:val="uk-UA"/>
              </w:rPr>
              <w:t>а групи механічної безпеки</w:t>
            </w:r>
            <w:r w:rsidRPr="00C71709">
              <w:rPr>
                <w:sz w:val="24"/>
                <w:szCs w:val="24"/>
                <w:lang w:val="uk-UA"/>
              </w:rPr>
              <w:t>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перевірка необхідних налаштувань систем управління;</w:t>
            </w:r>
          </w:p>
          <w:p w:rsidR="00446528" w:rsidRPr="00C71709" w:rsidRDefault="00446528" w:rsidP="006265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складання акту проведення сервісного обслуговування.</w:t>
            </w:r>
          </w:p>
          <w:p w:rsidR="00446528" w:rsidRPr="00C71709" w:rsidRDefault="00446528" w:rsidP="00626568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</w:p>
          <w:p w:rsidR="00446528" w:rsidRPr="00C71709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7170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Перевірка і прочищення димових та вентиляційних каналів.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ДВК відповідності будови і застосування матеріалів вимогам нормативних документів;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прохідність каналів (відсутність засмічення і наявність тяги);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герметичність і відокремленість;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 справність протипожежних переділок від горючих конструкцій;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справність і правильність розташування оголовка відносно даху і розміщення поблизу споруд та дерев з урахуванням </w:t>
            </w:r>
            <w:bookmarkStart w:id="1" w:name="OLE_LINK14"/>
            <w:bookmarkStart w:id="2" w:name="OLE_LINK13"/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 вітрового підпору;</w:t>
            </w:r>
            <w:bookmarkEnd w:id="1"/>
            <w:bookmarkEnd w:id="2"/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сажі і смоли на внутрішніх поверхнях і тріщин зовні;</w:t>
            </w:r>
          </w:p>
          <w:p w:rsidR="00446528" w:rsidRPr="00C71709" w:rsidRDefault="00446528" w:rsidP="0062656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акту перевірки ДВК.</w:t>
            </w:r>
          </w:p>
          <w:p w:rsidR="00446528" w:rsidRPr="00C71709" w:rsidRDefault="00446528" w:rsidP="0062656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528" w:rsidRPr="00C71709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C717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Перевірка </w:t>
            </w:r>
            <w:r w:rsidRPr="00C717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спрацювання </w:t>
            </w:r>
            <w:r w:rsidRPr="00C717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пристроїв захисту та блокування і сигналізації</w:t>
            </w:r>
          </w:p>
          <w:p w:rsidR="00446528" w:rsidRPr="00626568" w:rsidRDefault="00E33FD4" w:rsidP="0062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r w:rsidR="00446528" w:rsidRPr="00E33FD4">
              <w:rPr>
                <w:sz w:val="24"/>
                <w:szCs w:val="24"/>
                <w:lang w:val="uk-UA" w:eastAsia="ru-RU"/>
              </w:rPr>
              <w:t xml:space="preserve">виконання робіт  по перевірці на спрацювання </w:t>
            </w:r>
            <w:r w:rsidR="00446528" w:rsidRPr="00E33FD4">
              <w:rPr>
                <w:b/>
                <w:i/>
                <w:sz w:val="24"/>
                <w:szCs w:val="24"/>
                <w:lang w:val="uk-UA"/>
              </w:rPr>
              <w:t>пристроїв захисту та блокування і сигналізації</w:t>
            </w:r>
            <w:r w:rsidR="00446528" w:rsidRPr="00E33FD4">
              <w:rPr>
                <w:sz w:val="24"/>
                <w:szCs w:val="24"/>
                <w:lang w:val="uk-UA" w:eastAsia="ru-RU"/>
              </w:rPr>
              <w:t xml:space="preserve">  </w:t>
            </w:r>
            <w:r w:rsidR="008D3EC2">
              <w:rPr>
                <w:sz w:val="24"/>
                <w:szCs w:val="24"/>
                <w:lang w:val="uk-UA"/>
              </w:rPr>
              <w:t xml:space="preserve">(підготовчі роботи: перенесення </w:t>
            </w:r>
            <w:r w:rsidR="00446528" w:rsidRPr="00E33FD4">
              <w:rPr>
                <w:sz w:val="24"/>
                <w:szCs w:val="24"/>
                <w:lang w:val="uk-UA"/>
              </w:rPr>
              <w:t xml:space="preserve"> балон</w:t>
            </w:r>
            <w:r w:rsidR="008D3EC2">
              <w:rPr>
                <w:sz w:val="24"/>
                <w:szCs w:val="24"/>
                <w:lang w:val="uk-UA"/>
              </w:rPr>
              <w:t>у</w:t>
            </w:r>
            <w:r w:rsidR="00446528" w:rsidRPr="00E33FD4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446528" w:rsidRPr="00E33FD4">
              <w:rPr>
                <w:sz w:val="24"/>
                <w:szCs w:val="24"/>
                <w:lang w:val="uk-UA"/>
              </w:rPr>
              <w:t>повірочною</w:t>
            </w:r>
            <w:proofErr w:type="spellEnd"/>
            <w:r w:rsidR="00446528" w:rsidRPr="00E33FD4">
              <w:rPr>
                <w:sz w:val="24"/>
                <w:szCs w:val="24"/>
                <w:lang w:val="uk-UA"/>
              </w:rPr>
              <w:t xml:space="preserve"> сумішшю, під`єдна</w:t>
            </w:r>
            <w:r w:rsidR="008D3EC2">
              <w:rPr>
                <w:sz w:val="24"/>
                <w:szCs w:val="24"/>
                <w:lang w:val="uk-UA"/>
              </w:rPr>
              <w:t>ння</w:t>
            </w:r>
            <w:r w:rsidR="00446528" w:rsidRPr="00E33FD4">
              <w:rPr>
                <w:sz w:val="24"/>
                <w:szCs w:val="24"/>
                <w:lang w:val="uk-UA"/>
              </w:rPr>
              <w:t xml:space="preserve"> редуктор</w:t>
            </w:r>
            <w:r w:rsidR="008D3EC2">
              <w:rPr>
                <w:sz w:val="24"/>
                <w:szCs w:val="24"/>
                <w:lang w:val="uk-UA"/>
              </w:rPr>
              <w:t xml:space="preserve">а  до балону, під`єднання </w:t>
            </w:r>
            <w:r w:rsidR="00446528" w:rsidRPr="00E33FD4">
              <w:rPr>
                <w:sz w:val="24"/>
                <w:szCs w:val="24"/>
                <w:lang w:val="uk-UA"/>
              </w:rPr>
              <w:t xml:space="preserve"> шланг</w:t>
            </w:r>
            <w:r w:rsidR="008D3EC2">
              <w:rPr>
                <w:sz w:val="24"/>
                <w:szCs w:val="24"/>
                <w:lang w:val="uk-UA"/>
              </w:rPr>
              <w:t>у до балону, встановлення драбини   для роботи, приєднання камери</w:t>
            </w:r>
            <w:r w:rsidR="00446528" w:rsidRPr="00E33FD4">
              <w:rPr>
                <w:sz w:val="24"/>
                <w:szCs w:val="24"/>
                <w:lang w:val="uk-UA"/>
              </w:rPr>
              <w:t xml:space="preserve"> до сигналізатору загазованості;</w:t>
            </w:r>
          </w:p>
          <w:p w:rsidR="00446528" w:rsidRPr="00C71709" w:rsidRDefault="00446528" w:rsidP="0062656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528" w:rsidRPr="00626568" w:rsidRDefault="00446528" w:rsidP="006265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6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Інші вимоги.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 xml:space="preserve">- виїзд аварійної бригади та усунення аварійних  ситуацій на газопроводі протягом 45 хвилин.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71709">
              <w:rPr>
                <w:sz w:val="24"/>
                <w:szCs w:val="24"/>
                <w:lang w:val="uk-UA"/>
              </w:rPr>
              <w:t>-</w:t>
            </w:r>
            <w:r w:rsidR="00504470">
              <w:rPr>
                <w:sz w:val="24"/>
                <w:szCs w:val="24"/>
                <w:lang w:val="uk-UA"/>
              </w:rPr>
              <w:t xml:space="preserve"> </w:t>
            </w:r>
            <w:r w:rsidRPr="00C71709">
              <w:rPr>
                <w:sz w:val="24"/>
                <w:szCs w:val="24"/>
                <w:lang w:val="uk-UA"/>
              </w:rPr>
              <w:t xml:space="preserve">реагування в нічний час на аварійні ситуації на системі газопостачання. </w:t>
            </w:r>
          </w:p>
          <w:p w:rsidR="00446528" w:rsidRPr="00C71709" w:rsidRDefault="00446528" w:rsidP="00626568">
            <w:pPr>
              <w:pStyle w:val="a7"/>
              <w:spacing w:after="0"/>
              <w:ind w:left="0"/>
              <w:jc w:val="both"/>
              <w:rPr>
                <w:lang w:val="uk-UA"/>
              </w:rPr>
            </w:pPr>
            <w:r w:rsidRPr="00C71709">
              <w:rPr>
                <w:lang w:val="uk-UA"/>
              </w:rPr>
              <w:t xml:space="preserve">– інформування замовника на його прохання за письмовим запитом про хід робіт з технічного обслуговування. </w:t>
            </w:r>
          </w:p>
          <w:p w:rsidR="00446528" w:rsidRPr="00C71709" w:rsidRDefault="00446528" w:rsidP="00626568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71709">
              <w:rPr>
                <w:sz w:val="24"/>
                <w:szCs w:val="24"/>
                <w:lang w:val="uk-UA"/>
              </w:rPr>
              <w:t>-  гарантія  безпечних умов експлуатації газових приладів та пристроїв в міжремонтний період.</w:t>
            </w:r>
          </w:p>
        </w:tc>
      </w:tr>
    </w:tbl>
    <w:p w:rsidR="00767DB8" w:rsidRPr="00C71709" w:rsidRDefault="00767DB8" w:rsidP="006E6EEC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C71709">
        <w:rPr>
          <w:sz w:val="24"/>
          <w:szCs w:val="24"/>
          <w:lang w:val="uk-UA" w:eastAsia="ru-RU"/>
        </w:rPr>
        <w:lastRenderedPageBreak/>
        <w:t xml:space="preserve"> </w:t>
      </w:r>
    </w:p>
    <w:p w:rsidR="00767DB8" w:rsidRPr="00C71709" w:rsidRDefault="00767DB8" w:rsidP="006E6EEC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tbl>
      <w:tblPr>
        <w:tblW w:w="9781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8"/>
        <w:gridCol w:w="5244"/>
      </w:tblGrid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E33FD4" w:rsidP="009021C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Пере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лік закладів, які  обслуговуються   комунальною установою «</w:t>
            </w:r>
            <w:proofErr w:type="spellStart"/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Попельнастівський</w:t>
            </w:r>
            <w:proofErr w:type="spellEnd"/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центр із обслуговування  закладів та установ»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Перелік робіт  із технічного обслуговування систем газопостачання закладів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C2EB2">
              <w:rPr>
                <w:b/>
                <w:sz w:val="24"/>
                <w:szCs w:val="24"/>
                <w:lang w:val="uk-UA" w:eastAsia="ru-RU"/>
              </w:rPr>
              <w:t xml:space="preserve">Заклади загальної середньої освіти </w:t>
            </w:r>
          </w:p>
        </w:tc>
      </w:tr>
      <w:tr w:rsidR="00B5382E" w:rsidRPr="00D37700" w:rsidTr="00345A30">
        <w:trPr>
          <w:trHeight w:val="68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00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Олександрівський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546AD5" w:rsidRDefault="00CE54C6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28051,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с. Олександрівка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Зелена, 21-а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Котельня не експлуатується. Котли запломбовані . </w:t>
            </w:r>
          </w:p>
        </w:tc>
      </w:tr>
      <w:tr w:rsidR="00B5382E" w:rsidRPr="00CE54C6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00" w:rsidRDefault="00345A30" w:rsidP="009021C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45A30">
              <w:rPr>
                <w:color w:val="000000"/>
                <w:sz w:val="24"/>
                <w:szCs w:val="24"/>
                <w:lang w:val="uk-UA"/>
              </w:rPr>
              <w:t>Щасливська</w:t>
            </w:r>
            <w:proofErr w:type="spellEnd"/>
            <w:r w:rsidRPr="00345A30">
              <w:rPr>
                <w:color w:val="000000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345A30">
              <w:rPr>
                <w:color w:val="000000"/>
                <w:sz w:val="24"/>
                <w:szCs w:val="24"/>
                <w:lang w:val="uk-UA"/>
              </w:rPr>
              <w:t>Червонокамянського</w:t>
            </w:r>
            <w:proofErr w:type="spellEnd"/>
            <w:r w:rsidRPr="00345A3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/>
              </w:rPr>
              <w:t>ліцею</w:t>
            </w:r>
          </w:p>
          <w:p w:rsidR="00546AD5" w:rsidRDefault="00CE54C6" w:rsidP="009021C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28055,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DF3569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с. Щасливе вул. Центральна, 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5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Котельня не експлуатується. Котли запломбовані .</w:t>
            </w:r>
          </w:p>
        </w:tc>
      </w:tr>
      <w:tr w:rsidR="00B5382E" w:rsidRPr="00D37700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9021C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Улянівський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28065,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Улянівка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  вул. Шкільна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,</w:t>
            </w:r>
            <w:r w:rsidR="00C546D0">
              <w:rPr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Котельня не експлуатується. Котли запломбовані .</w:t>
            </w:r>
          </w:p>
        </w:tc>
      </w:tr>
      <w:tr w:rsidR="00B5382E" w:rsidRPr="00D37700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9021C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Добронадіївський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28054,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с.</w:t>
            </w:r>
            <w:r w:rsidR="00E33FD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Добронадіївка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Шкільна, 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9021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Котельня не експлуатується. Котли запломбовані .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Куколівський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28052,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Куколівка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Центральна,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r w:rsidR="00E33FD4" w:rsidRPr="00EC2EB2">
              <w:rPr>
                <w:sz w:val="24"/>
                <w:szCs w:val="24"/>
                <w:lang w:val="uk-UA" w:eastAsia="ru-RU"/>
              </w:rPr>
              <w:t>внутрішньо будинкових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Попельнастівський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28062, Кіровоградська обл.., Олександрійський р-н., </w:t>
            </w:r>
          </w:p>
          <w:p w:rsidR="00B5382E" w:rsidRPr="00EC2EB2" w:rsidRDefault="00EC2EB2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с. Попельнасте, вул. Шевченка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, 1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00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Червонокам</w:t>
            </w:r>
            <w:r w:rsidR="001F6C26" w:rsidRPr="001F6C26">
              <w:rPr>
                <w:color w:val="000000"/>
                <w:sz w:val="24"/>
                <w:szCs w:val="24"/>
                <w:lang w:val="uk-UA" w:eastAsia="ru-RU"/>
              </w:rPr>
              <w:t>’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янський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7700">
              <w:rPr>
                <w:color w:val="000000"/>
                <w:sz w:val="24"/>
                <w:szCs w:val="24"/>
                <w:lang w:val="uk-UA" w:eastAsia="ru-RU"/>
              </w:rPr>
              <w:t>ліцей</w:t>
            </w:r>
            <w:r w:rsidR="00E33FD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546AD5" w:rsidRDefault="00CE54C6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28063,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EC2EB2" w:rsidRDefault="00EC2EB2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с. Червона Кам’янка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Гаценка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буд.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C2EB2">
              <w:rPr>
                <w:b/>
                <w:sz w:val="24"/>
                <w:szCs w:val="24"/>
                <w:lang w:val="uk-UA" w:eastAsia="ru-RU"/>
              </w:rPr>
              <w:t>Заклади дошкільної освіти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Олександрівськи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й</w:t>
            </w:r>
            <w:proofErr w:type="spellEnd"/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  (ЗДО)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</w:t>
            </w:r>
            <w:r w:rsidR="00E33FD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28051,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EC2EB2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с. Олександрівка </w:t>
            </w:r>
            <w:r w:rsidR="00E33FD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вул. Центральна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, буд.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1-д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Добронадіївсь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кий</w:t>
            </w:r>
            <w:proofErr w:type="spellEnd"/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 (ЗДО)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28054,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EC2EB2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Добронадіївка</w:t>
            </w:r>
            <w:proofErr w:type="spellEnd"/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вул. Шкільна 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буд.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1-</w:t>
            </w:r>
            <w:r w:rsidR="00C546D0">
              <w:rPr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 xml:space="preserve">пристроїв захисту та </w:t>
            </w:r>
            <w:r w:rsidRPr="00EC2EB2">
              <w:rPr>
                <w:sz w:val="24"/>
                <w:szCs w:val="24"/>
                <w:lang w:val="uk-UA"/>
              </w:rPr>
              <w:lastRenderedPageBreak/>
              <w:t>блокування і сигналізації   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Улянівський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зак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лад дошкільної  освіти  (ЗДО)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28065,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Улянівка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Шкільна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2-б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 xml:space="preserve">пристроїв захисту та блокування і сигналізації                                                                                         6. Інші вимоги        </w:t>
            </w:r>
          </w:p>
        </w:tc>
      </w:tr>
      <w:tr w:rsidR="009259A4" w:rsidRPr="009259A4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A4" w:rsidRPr="00EC2EB2" w:rsidRDefault="009259A4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A4" w:rsidRDefault="009259A4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Червонокам</w:t>
            </w:r>
            <w:r w:rsidRPr="001F6C26">
              <w:rPr>
                <w:color w:val="000000"/>
                <w:sz w:val="24"/>
                <w:szCs w:val="24"/>
                <w:lang w:val="uk-UA" w:eastAsia="ru-RU"/>
              </w:rPr>
              <w:t>’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янський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(ЗДО)</w:t>
            </w:r>
            <w:r w:rsidR="00097DAE">
              <w:rPr>
                <w:color w:val="000000"/>
                <w:sz w:val="24"/>
                <w:szCs w:val="24"/>
                <w:lang w:val="uk-UA" w:eastAsia="ru-RU"/>
              </w:rPr>
              <w:t xml:space="preserve"> будівля 1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28063, Кіровоградська обл.., Олександрійський р-н., </w:t>
            </w:r>
          </w:p>
          <w:p w:rsidR="009259A4" w:rsidRDefault="009259A4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с. Червона Кам</w:t>
            </w:r>
            <w:r w:rsidRPr="009259A4">
              <w:rPr>
                <w:color w:val="000000"/>
                <w:sz w:val="24"/>
                <w:szCs w:val="24"/>
                <w:lang w:val="uk-UA" w:eastAsia="ru-RU"/>
              </w:rPr>
              <w:t>’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янка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9259A4" w:rsidRPr="00EC2EB2" w:rsidRDefault="009259A4" w:rsidP="00097DAE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Романовського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ru-RU"/>
              </w:rPr>
              <w:t xml:space="preserve">, буд.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2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Попельнастівськи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й</w:t>
            </w:r>
            <w:proofErr w:type="spellEnd"/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 (ЗДО)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</w:t>
            </w:r>
          </w:p>
          <w:p w:rsidR="00546AD5" w:rsidRDefault="00546AD5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28062, Кіровоградська обл.., Олександрійський р-н.,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с.</w:t>
            </w:r>
            <w:r w:rsidR="00C71709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Попельнасте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Соборна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9а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 6. Інші вимоги</w:t>
            </w:r>
          </w:p>
        </w:tc>
      </w:tr>
      <w:tr w:rsidR="00B5382E" w:rsidRPr="00C71709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AD5" w:rsidRDefault="00E33FD4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Дівочепільський</w:t>
            </w:r>
            <w:proofErr w:type="spellEnd"/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кому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нальн</w:t>
            </w:r>
            <w:r w:rsidR="00EC2EB2">
              <w:rPr>
                <w:color w:val="000000"/>
                <w:sz w:val="24"/>
                <w:szCs w:val="24"/>
                <w:lang w:val="uk-UA" w:eastAsia="ru-RU"/>
              </w:rPr>
              <w:t xml:space="preserve">ий заклад дошкільної освіти  (ЗДО)                 </w:t>
            </w:r>
            <w:r w:rsidR="00CE54C6">
              <w:rPr>
                <w:color w:val="000000"/>
                <w:sz w:val="24"/>
                <w:szCs w:val="24"/>
                <w:lang w:val="uk-UA" w:eastAsia="ru-RU"/>
              </w:rPr>
              <w:t xml:space="preserve">28050, </w:t>
            </w:r>
            <w:r w:rsidR="00546AD5">
              <w:rPr>
                <w:color w:val="000000"/>
                <w:sz w:val="24"/>
                <w:szCs w:val="24"/>
                <w:lang w:val="uk-UA" w:eastAsia="ru-RU"/>
              </w:rPr>
              <w:t xml:space="preserve">Кіровоградська обл.., Олександрійський р-н., </w:t>
            </w:r>
          </w:p>
          <w:p w:rsidR="00B5382E" w:rsidRPr="00EC2EB2" w:rsidRDefault="00EC2EB2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с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. Дівоче Поле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</w:t>
            </w:r>
            <w:r w:rsidR="00E33FD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DF3569">
              <w:rPr>
                <w:color w:val="000000"/>
                <w:sz w:val="24"/>
                <w:szCs w:val="24"/>
                <w:lang w:val="uk-UA" w:eastAsia="ru-RU"/>
              </w:rPr>
              <w:t>Соборна (</w:t>
            </w:r>
            <w:proofErr w:type="spellStart"/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>Чкалова</w:t>
            </w:r>
            <w:proofErr w:type="spellEnd"/>
            <w:r w:rsidR="00DF3569">
              <w:rPr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="00B5382E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3.</w:t>
            </w:r>
            <w:r w:rsidRPr="00EC2EB2">
              <w:rPr>
                <w:sz w:val="24"/>
                <w:szCs w:val="24"/>
                <w:lang w:val="uk-UA"/>
              </w:rPr>
              <w:t xml:space="preserve"> Сервісне обслуговування газових опалювальних приладів</w:t>
            </w:r>
          </w:p>
          <w:p w:rsidR="00B5382E" w:rsidRPr="00EC2EB2" w:rsidRDefault="00B5382E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>4. Перевірка і прочищення димових та вентиляційних каналів</w:t>
            </w:r>
          </w:p>
          <w:p w:rsidR="00B5382E" w:rsidRPr="00EC2EB2" w:rsidRDefault="00B5382E" w:rsidP="00EC2EB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C2EB2">
              <w:rPr>
                <w:sz w:val="24"/>
                <w:szCs w:val="24"/>
                <w:lang w:val="uk-UA"/>
              </w:rPr>
              <w:t xml:space="preserve">5. Перевірка </w:t>
            </w:r>
            <w:r w:rsidRPr="00EC2EB2">
              <w:rPr>
                <w:sz w:val="24"/>
                <w:szCs w:val="24"/>
                <w:lang w:val="uk-UA" w:eastAsia="ru-RU"/>
              </w:rPr>
              <w:t xml:space="preserve">спрацювання </w:t>
            </w:r>
            <w:r w:rsidRPr="00EC2EB2">
              <w:rPr>
                <w:sz w:val="24"/>
                <w:szCs w:val="24"/>
                <w:lang w:val="uk-UA"/>
              </w:rPr>
              <w:t>пристроїв захисту та блокування і сигналізації                                                                                         6. Інші вимоги</w:t>
            </w:r>
          </w:p>
        </w:tc>
      </w:tr>
      <w:tr w:rsidR="009259A4" w:rsidRPr="001211DA" w:rsidTr="00345A3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A4" w:rsidRPr="00EC2EB2" w:rsidRDefault="009259A4" w:rsidP="00EC2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AE" w:rsidRDefault="00A245E9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їдальня </w:t>
            </w:r>
            <w:proofErr w:type="spellStart"/>
            <w:r w:rsidR="009259A4" w:rsidRPr="00EC2EB2">
              <w:rPr>
                <w:color w:val="000000"/>
                <w:sz w:val="24"/>
                <w:szCs w:val="24"/>
                <w:lang w:val="uk-UA" w:eastAsia="ru-RU"/>
              </w:rPr>
              <w:t>Червонокам</w:t>
            </w:r>
            <w:r w:rsidR="009259A4" w:rsidRPr="001F6C26">
              <w:rPr>
                <w:color w:val="000000"/>
                <w:sz w:val="24"/>
                <w:szCs w:val="24"/>
                <w:lang w:val="uk-UA" w:eastAsia="ru-RU"/>
              </w:rPr>
              <w:t>’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янського</w:t>
            </w:r>
            <w:proofErr w:type="spellEnd"/>
            <w:r w:rsidR="009259A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заклад</w:t>
            </w:r>
            <w:r w:rsidR="00BF7FC2">
              <w:rPr>
                <w:color w:val="000000"/>
                <w:sz w:val="24"/>
                <w:szCs w:val="24"/>
                <w:lang w:val="uk-UA" w:eastAsia="ru-RU"/>
              </w:rPr>
              <w:t>у</w:t>
            </w:r>
            <w:r w:rsidR="009259A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дошкільної освіти</w:t>
            </w:r>
            <w:r w:rsidR="009259A4">
              <w:rPr>
                <w:color w:val="000000"/>
                <w:sz w:val="24"/>
                <w:szCs w:val="24"/>
                <w:lang w:val="uk-UA" w:eastAsia="ru-RU"/>
              </w:rPr>
              <w:t xml:space="preserve"> (ЗДО)</w:t>
            </w:r>
            <w:r w:rsidR="00097DAE">
              <w:rPr>
                <w:color w:val="000000"/>
                <w:sz w:val="24"/>
                <w:szCs w:val="24"/>
                <w:lang w:val="uk-UA" w:eastAsia="ru-RU"/>
              </w:rPr>
              <w:t xml:space="preserve"> будівля.2</w:t>
            </w:r>
            <w:r w:rsidR="009259A4">
              <w:rPr>
                <w:color w:val="000000"/>
                <w:sz w:val="24"/>
                <w:szCs w:val="24"/>
                <w:lang w:val="uk-UA" w:eastAsia="ru-RU"/>
              </w:rPr>
              <w:t>,</w:t>
            </w:r>
            <w:r w:rsidR="009259A4"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</w:p>
          <w:p w:rsidR="009259A4" w:rsidRDefault="009259A4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28063, Кіровоградська обл.., Олександрійський р-н., </w:t>
            </w:r>
          </w:p>
          <w:p w:rsidR="009259A4" w:rsidRDefault="009259A4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с. Червона Кам</w:t>
            </w:r>
            <w:r w:rsidRPr="00A245E9">
              <w:rPr>
                <w:color w:val="000000"/>
                <w:sz w:val="24"/>
                <w:szCs w:val="24"/>
                <w:lang w:val="uk-UA" w:eastAsia="ru-RU"/>
              </w:rPr>
              <w:t>’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>янка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 w:rsidRPr="00EC2EB2">
              <w:rPr>
                <w:color w:val="000000"/>
                <w:sz w:val="24"/>
                <w:szCs w:val="24"/>
                <w:lang w:val="uk-UA" w:eastAsia="ru-RU"/>
              </w:rPr>
              <w:t>Романовського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ru-RU"/>
              </w:rPr>
              <w:t xml:space="preserve">, буд. </w:t>
            </w:r>
            <w:r w:rsidRPr="00EC2EB2">
              <w:rPr>
                <w:color w:val="000000"/>
                <w:sz w:val="24"/>
                <w:szCs w:val="24"/>
                <w:lang w:val="uk-UA" w:eastAsia="ru-RU"/>
              </w:rPr>
              <w:t xml:space="preserve"> 2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>1.Обслуговування зовнішніх мереж газопостачання</w:t>
            </w:r>
          </w:p>
          <w:p w:rsidR="009259A4" w:rsidRPr="00EC2EB2" w:rsidRDefault="009259A4" w:rsidP="009259A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EC2EB2">
              <w:rPr>
                <w:sz w:val="24"/>
                <w:szCs w:val="24"/>
                <w:lang w:val="uk-UA" w:eastAsia="ru-RU"/>
              </w:rPr>
              <w:t xml:space="preserve">2.Обслуговування </w:t>
            </w:r>
            <w:proofErr w:type="spellStart"/>
            <w:r w:rsidRPr="00EC2EB2">
              <w:rPr>
                <w:sz w:val="24"/>
                <w:szCs w:val="24"/>
                <w:lang w:val="uk-UA" w:eastAsia="ru-RU"/>
              </w:rPr>
              <w:t>внутрішньобудинкових</w:t>
            </w:r>
            <w:proofErr w:type="spellEnd"/>
            <w:r w:rsidRPr="00EC2EB2">
              <w:rPr>
                <w:sz w:val="24"/>
                <w:szCs w:val="24"/>
                <w:lang w:val="uk-UA" w:eastAsia="ru-RU"/>
              </w:rPr>
              <w:t xml:space="preserve">  мереж газопостачання </w:t>
            </w:r>
          </w:p>
          <w:p w:rsidR="009259A4" w:rsidRPr="00EC2EB2" w:rsidRDefault="009259A4" w:rsidP="00EC2EB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767DB8" w:rsidRPr="00C71709" w:rsidRDefault="00767DB8" w:rsidP="00545951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sectPr w:rsidR="00767DB8" w:rsidRPr="00C71709" w:rsidSect="00345A30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34"/>
    <w:multiLevelType w:val="hybridMultilevel"/>
    <w:tmpl w:val="6638E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2CB"/>
    <w:multiLevelType w:val="hybridMultilevel"/>
    <w:tmpl w:val="1F24146E"/>
    <w:lvl w:ilvl="0" w:tplc="BF047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2B9"/>
    <w:multiLevelType w:val="hybridMultilevel"/>
    <w:tmpl w:val="F5685E90"/>
    <w:lvl w:ilvl="0" w:tplc="E83E21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50094"/>
    <w:multiLevelType w:val="hybridMultilevel"/>
    <w:tmpl w:val="26A0156C"/>
    <w:lvl w:ilvl="0" w:tplc="01FC684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575D3"/>
    <w:multiLevelType w:val="hybridMultilevel"/>
    <w:tmpl w:val="46CECC98"/>
    <w:lvl w:ilvl="0" w:tplc="264A2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AF8"/>
    <w:multiLevelType w:val="hybridMultilevel"/>
    <w:tmpl w:val="F508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7846"/>
    <w:multiLevelType w:val="hybridMultilevel"/>
    <w:tmpl w:val="AA701D10"/>
    <w:lvl w:ilvl="0" w:tplc="B34E2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A6DB5"/>
    <w:multiLevelType w:val="hybridMultilevel"/>
    <w:tmpl w:val="D85E0E9E"/>
    <w:lvl w:ilvl="0" w:tplc="4B4CF0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07D2A"/>
    <w:multiLevelType w:val="hybridMultilevel"/>
    <w:tmpl w:val="0E90FFDA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4F4C6B6B"/>
    <w:multiLevelType w:val="hybridMultilevel"/>
    <w:tmpl w:val="A30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E5D3E"/>
    <w:multiLevelType w:val="hybridMultilevel"/>
    <w:tmpl w:val="DF48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0346D"/>
    <w:multiLevelType w:val="hybridMultilevel"/>
    <w:tmpl w:val="5DF8500E"/>
    <w:lvl w:ilvl="0" w:tplc="F90A78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C68C4"/>
    <w:multiLevelType w:val="hybridMultilevel"/>
    <w:tmpl w:val="AC189EF6"/>
    <w:lvl w:ilvl="0" w:tplc="3E6AC8EC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EC"/>
    <w:rsid w:val="00002C75"/>
    <w:rsid w:val="0000476A"/>
    <w:rsid w:val="00011F48"/>
    <w:rsid w:val="000150BC"/>
    <w:rsid w:val="00021DDA"/>
    <w:rsid w:val="00043C3C"/>
    <w:rsid w:val="000566A1"/>
    <w:rsid w:val="000566B5"/>
    <w:rsid w:val="00097DAE"/>
    <w:rsid w:val="000A1E5B"/>
    <w:rsid w:val="000D2D66"/>
    <w:rsid w:val="000D3F98"/>
    <w:rsid w:val="000F0A12"/>
    <w:rsid w:val="00112BCD"/>
    <w:rsid w:val="001211DA"/>
    <w:rsid w:val="00140D73"/>
    <w:rsid w:val="00142FEF"/>
    <w:rsid w:val="00174CEE"/>
    <w:rsid w:val="00180F50"/>
    <w:rsid w:val="001E529A"/>
    <w:rsid w:val="001F6C26"/>
    <w:rsid w:val="00225F66"/>
    <w:rsid w:val="00226A4A"/>
    <w:rsid w:val="00263F7E"/>
    <w:rsid w:val="002A0D7A"/>
    <w:rsid w:val="00304466"/>
    <w:rsid w:val="003072C1"/>
    <w:rsid w:val="003351E3"/>
    <w:rsid w:val="003421DA"/>
    <w:rsid w:val="00345A30"/>
    <w:rsid w:val="00356B55"/>
    <w:rsid w:val="003606A2"/>
    <w:rsid w:val="00370BF9"/>
    <w:rsid w:val="003768E7"/>
    <w:rsid w:val="00376A89"/>
    <w:rsid w:val="003D2257"/>
    <w:rsid w:val="003D74E8"/>
    <w:rsid w:val="003D77C5"/>
    <w:rsid w:val="00446528"/>
    <w:rsid w:val="00486A41"/>
    <w:rsid w:val="004B5C78"/>
    <w:rsid w:val="004E7891"/>
    <w:rsid w:val="00504470"/>
    <w:rsid w:val="0050602D"/>
    <w:rsid w:val="0051704C"/>
    <w:rsid w:val="00545951"/>
    <w:rsid w:val="00546AD5"/>
    <w:rsid w:val="005528B5"/>
    <w:rsid w:val="00583D45"/>
    <w:rsid w:val="005C3A4B"/>
    <w:rsid w:val="005D2232"/>
    <w:rsid w:val="005F2500"/>
    <w:rsid w:val="00604F1A"/>
    <w:rsid w:val="00626568"/>
    <w:rsid w:val="00634408"/>
    <w:rsid w:val="00644B02"/>
    <w:rsid w:val="00685481"/>
    <w:rsid w:val="00687DF1"/>
    <w:rsid w:val="006A1C61"/>
    <w:rsid w:val="006A2C76"/>
    <w:rsid w:val="006A7DB9"/>
    <w:rsid w:val="006C039F"/>
    <w:rsid w:val="006C093D"/>
    <w:rsid w:val="006D1BD9"/>
    <w:rsid w:val="006E6EEC"/>
    <w:rsid w:val="006F2DAB"/>
    <w:rsid w:val="00767DB8"/>
    <w:rsid w:val="007D60F9"/>
    <w:rsid w:val="007D7693"/>
    <w:rsid w:val="008415A8"/>
    <w:rsid w:val="0086720F"/>
    <w:rsid w:val="00882CCF"/>
    <w:rsid w:val="008A239F"/>
    <w:rsid w:val="008D3EC2"/>
    <w:rsid w:val="008F6944"/>
    <w:rsid w:val="0090060D"/>
    <w:rsid w:val="009259A4"/>
    <w:rsid w:val="00925E8A"/>
    <w:rsid w:val="0094674D"/>
    <w:rsid w:val="00951072"/>
    <w:rsid w:val="009D6447"/>
    <w:rsid w:val="009E1892"/>
    <w:rsid w:val="009E7E92"/>
    <w:rsid w:val="00A245E9"/>
    <w:rsid w:val="00A40830"/>
    <w:rsid w:val="00A54A3C"/>
    <w:rsid w:val="00AD324E"/>
    <w:rsid w:val="00B5382E"/>
    <w:rsid w:val="00B67503"/>
    <w:rsid w:val="00B76392"/>
    <w:rsid w:val="00B83544"/>
    <w:rsid w:val="00B876C9"/>
    <w:rsid w:val="00BB5BA0"/>
    <w:rsid w:val="00BD3D67"/>
    <w:rsid w:val="00BF7FC2"/>
    <w:rsid w:val="00C544C5"/>
    <w:rsid w:val="00C546D0"/>
    <w:rsid w:val="00C66B49"/>
    <w:rsid w:val="00C705BA"/>
    <w:rsid w:val="00C71709"/>
    <w:rsid w:val="00C8465E"/>
    <w:rsid w:val="00C90DC4"/>
    <w:rsid w:val="00CB34FB"/>
    <w:rsid w:val="00CD3D42"/>
    <w:rsid w:val="00CE54C6"/>
    <w:rsid w:val="00CF770F"/>
    <w:rsid w:val="00D077EE"/>
    <w:rsid w:val="00D07818"/>
    <w:rsid w:val="00D31CB8"/>
    <w:rsid w:val="00D37700"/>
    <w:rsid w:val="00D615EB"/>
    <w:rsid w:val="00D67476"/>
    <w:rsid w:val="00D67A69"/>
    <w:rsid w:val="00D73B04"/>
    <w:rsid w:val="00D97159"/>
    <w:rsid w:val="00DA4368"/>
    <w:rsid w:val="00DA56BB"/>
    <w:rsid w:val="00DB32D8"/>
    <w:rsid w:val="00DC2F39"/>
    <w:rsid w:val="00DE3174"/>
    <w:rsid w:val="00DF32D6"/>
    <w:rsid w:val="00DF3569"/>
    <w:rsid w:val="00DF478D"/>
    <w:rsid w:val="00E100EC"/>
    <w:rsid w:val="00E33FD4"/>
    <w:rsid w:val="00E3767F"/>
    <w:rsid w:val="00E579B9"/>
    <w:rsid w:val="00E87193"/>
    <w:rsid w:val="00EC2EB2"/>
    <w:rsid w:val="00EC3681"/>
    <w:rsid w:val="00EC37F0"/>
    <w:rsid w:val="00ED3744"/>
    <w:rsid w:val="00F325A8"/>
    <w:rsid w:val="00F8129A"/>
    <w:rsid w:val="00F84A2B"/>
    <w:rsid w:val="00F87CA6"/>
    <w:rsid w:val="00FB4E7B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C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E6EE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6E6E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qaclassifierdescrcode">
    <w:name w:val="qa_classifier_descr_code"/>
    <w:basedOn w:val="a0"/>
    <w:rsid w:val="00446528"/>
  </w:style>
  <w:style w:type="table" w:styleId="a4">
    <w:name w:val="Table Grid"/>
    <w:basedOn w:val="a1"/>
    <w:uiPriority w:val="59"/>
    <w:rsid w:val="0044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6528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44652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4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4652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4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B8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CF770F"/>
    <w:pPr>
      <w:widowControl w:val="0"/>
      <w:shd w:val="clear" w:color="auto" w:fill="FFFFFF"/>
      <w:spacing w:after="0" w:line="240" w:lineRule="atLeast"/>
      <w:jc w:val="both"/>
    </w:pPr>
  </w:style>
  <w:style w:type="character" w:customStyle="1" w:styleId="dat0">
    <w:name w:val="dat0"/>
    <w:basedOn w:val="a0"/>
    <w:rsid w:val="007D7693"/>
  </w:style>
  <w:style w:type="character" w:styleId="ab">
    <w:name w:val="Hyperlink"/>
    <w:basedOn w:val="a0"/>
    <w:uiPriority w:val="99"/>
    <w:semiHidden/>
    <w:unhideWhenUsed/>
    <w:rsid w:val="007D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7-2022-%D0%BF" TargetMode="External"/><Relationship Id="rId5" Type="http://schemas.openxmlformats.org/officeDocument/2006/relationships/hyperlink" Target="https://zakon.rada.gov.ua/laws/show/v0851874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10</cp:revision>
  <cp:lastPrinted>2022-02-15T11:48:00Z</cp:lastPrinted>
  <dcterms:created xsi:type="dcterms:W3CDTF">2023-08-03T12:52:00Z</dcterms:created>
  <dcterms:modified xsi:type="dcterms:W3CDTF">2023-12-14T06:49:00Z</dcterms:modified>
</cp:coreProperties>
</file>