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E2" w:rsidRPr="0048078E" w:rsidRDefault="009B10E2" w:rsidP="009B10E2">
      <w:pPr>
        <w:jc w:val="center"/>
        <w:rPr>
          <w:b/>
          <w:bCs/>
        </w:rPr>
      </w:pPr>
      <w:r w:rsidRPr="0048078E">
        <w:rPr>
          <w:b/>
          <w:bCs/>
        </w:rPr>
        <w:t>Обґрунтування</w:t>
      </w:r>
    </w:p>
    <w:p w:rsidR="009B10E2" w:rsidRPr="0048078E" w:rsidRDefault="009B10E2" w:rsidP="009B10E2">
      <w:pPr>
        <w:jc w:val="center"/>
        <w:rPr>
          <w:b/>
          <w:bCs/>
        </w:rPr>
      </w:pPr>
      <w:r w:rsidRPr="0048078E">
        <w:rPr>
          <w:b/>
          <w:bCs/>
        </w:rPr>
        <w:t>технічних та якісних характеристик предмета закупівлі, розміру бюджетного</w:t>
      </w:r>
    </w:p>
    <w:p w:rsidR="009B10E2" w:rsidRPr="0048078E" w:rsidRDefault="009B10E2" w:rsidP="009B10E2">
      <w:pPr>
        <w:jc w:val="center"/>
        <w:rPr>
          <w:b/>
          <w:bCs/>
        </w:rPr>
      </w:pPr>
      <w:r w:rsidRPr="0048078E">
        <w:rPr>
          <w:b/>
          <w:bCs/>
        </w:rPr>
        <w:t xml:space="preserve">призначення та очікуваної вартості предмета закупівлі «Код згідно </w:t>
      </w:r>
      <w:proofErr w:type="spellStart"/>
      <w:r w:rsidRPr="0048078E">
        <w:rPr>
          <w:b/>
          <w:bCs/>
        </w:rPr>
        <w:t>ДК</w:t>
      </w:r>
      <w:proofErr w:type="spellEnd"/>
      <w:r w:rsidRPr="0048078E">
        <w:rPr>
          <w:b/>
          <w:bCs/>
        </w:rPr>
        <w:t xml:space="preserve"> 021:2015 «Єдиний закупівельний словник» – 09120000-6 – Газове паливо (природний газ)» на період з </w:t>
      </w:r>
      <w:r w:rsidR="003170B3">
        <w:rPr>
          <w:b/>
          <w:bCs/>
        </w:rPr>
        <w:t>21.08</w:t>
      </w:r>
      <w:r>
        <w:rPr>
          <w:b/>
          <w:bCs/>
        </w:rPr>
        <w:t>.2023року до 31.12</w:t>
      </w:r>
      <w:r w:rsidRPr="0048078E">
        <w:rPr>
          <w:b/>
          <w:bCs/>
        </w:rPr>
        <w:t>.2023 року</w:t>
      </w:r>
    </w:p>
    <w:p w:rsidR="009B10E2" w:rsidRPr="0048078E" w:rsidRDefault="009B10E2" w:rsidP="009B10E2">
      <w:pPr>
        <w:jc w:val="center"/>
      </w:pPr>
      <w:r w:rsidRPr="0048078E">
        <w:t>(відповідно до пункту 4</w:t>
      </w:r>
      <w:r w:rsidRPr="0048078E">
        <w:rPr>
          <w:vertAlign w:val="superscript"/>
        </w:rPr>
        <w:t xml:space="preserve">1 </w:t>
      </w:r>
      <w:r w:rsidRPr="0048078E">
        <w:t>постанови КМУ від 11.20.2016 року № 710 «Про ефективне використання державних коштів» (зі змінами)</w:t>
      </w:r>
    </w:p>
    <w:p w:rsidR="00272F2D" w:rsidRPr="00187A8D" w:rsidRDefault="00272F2D" w:rsidP="00272F2D">
      <w:pPr>
        <w:tabs>
          <w:tab w:val="left" w:pos="540"/>
        </w:tabs>
        <w:ind w:firstLine="540"/>
        <w:jc w:val="center"/>
        <w:rPr>
          <w:b/>
        </w:rPr>
      </w:pPr>
    </w:p>
    <w:p w:rsidR="00272F2D" w:rsidRPr="00187A8D" w:rsidRDefault="00272F2D" w:rsidP="00272F2D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 xml:space="preserve">Предмет закупівлі: </w:t>
      </w:r>
      <w:r w:rsidR="009C4B24" w:rsidRPr="0048078E">
        <w:t xml:space="preserve">Код згідно </w:t>
      </w:r>
      <w:proofErr w:type="spellStart"/>
      <w:r w:rsidR="009C4B24" w:rsidRPr="0048078E">
        <w:t>ДК</w:t>
      </w:r>
      <w:proofErr w:type="spellEnd"/>
      <w:r w:rsidR="009C4B24" w:rsidRPr="0048078E">
        <w:t xml:space="preserve"> 021:2015 «Єдиний закупівельний словник» –               </w:t>
      </w:r>
      <w:r w:rsidR="009C4B24" w:rsidRPr="0048078E">
        <w:rPr>
          <w:rFonts w:eastAsia="Arial"/>
          <w:color w:val="000000"/>
        </w:rPr>
        <w:t>09120000-6  Газове паливо</w:t>
      </w:r>
      <w:r w:rsidR="009C4B24" w:rsidRPr="0048078E">
        <w:t xml:space="preserve"> (природний газ</w:t>
      </w:r>
      <w:r w:rsidR="003170B3">
        <w:t xml:space="preserve"> (09123000-7)</w:t>
      </w:r>
      <w:r w:rsidR="009C4B24" w:rsidRPr="0048078E">
        <w:t>).</w:t>
      </w:r>
      <w:r>
        <w:t>.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 xml:space="preserve">Процедура закупівлі: </w:t>
      </w:r>
      <w:r w:rsidRPr="00187A8D">
        <w:t>відкриті торги</w:t>
      </w:r>
      <w:r>
        <w:t xml:space="preserve"> з особливостями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</w:pPr>
      <w:r w:rsidRPr="00187A8D">
        <w:rPr>
          <w:b/>
        </w:rPr>
        <w:t>Підстава складання обґрунтування:</w:t>
      </w:r>
      <w:r w:rsidRPr="00187A8D">
        <w:t xml:space="preserve"> пункт 4¹ постанови КМУ від 11.10.2016 № 710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>Обґрунтування технічних та якісних характеристик предмета закупівлі:</w:t>
      </w:r>
    </w:p>
    <w:p w:rsidR="009C4B24" w:rsidRDefault="009C4B24" w:rsidP="00272F2D">
      <w:pPr>
        <w:tabs>
          <w:tab w:val="left" w:pos="540"/>
        </w:tabs>
        <w:ind w:firstLine="540"/>
        <w:jc w:val="both"/>
      </w:pPr>
      <w:r w:rsidRPr="0048078E">
        <w:t>Придбання природного газу необхідне для забезпечення</w:t>
      </w:r>
      <w:r w:rsidR="009B10E2">
        <w:t xml:space="preserve"> навчального процесу у закладах освіти </w:t>
      </w:r>
      <w:proofErr w:type="spellStart"/>
      <w:r w:rsidR="009B10E2">
        <w:t>Попельнастівської</w:t>
      </w:r>
      <w:proofErr w:type="spellEnd"/>
      <w:r w:rsidR="009B10E2">
        <w:t xml:space="preserve"> сільської ради Олександрійського району Кіро</w:t>
      </w:r>
      <w:r w:rsidR="00D06AB4">
        <w:t>воградської області в період з 21 серп</w:t>
      </w:r>
      <w:r w:rsidR="009B10E2">
        <w:t>ня 2023 року до 31 грудня 2023 року включно.</w:t>
      </w:r>
    </w:p>
    <w:p w:rsidR="00272F2D" w:rsidRDefault="00272F2D" w:rsidP="00272F2D">
      <w:pPr>
        <w:tabs>
          <w:tab w:val="left" w:pos="540"/>
        </w:tabs>
        <w:ind w:firstLine="540"/>
        <w:jc w:val="both"/>
      </w:pPr>
      <w:r w:rsidRPr="000941FB">
        <w:t>Техн</w:t>
      </w:r>
      <w:r w:rsidRPr="00187A8D">
        <w:t xml:space="preserve">ічні та якісні характеристики предмета закупівлі складені з урахуванням вимог ст.22, 23 Закону України «Про публічні закупівлі» (далі – Закон). 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</w:pPr>
      <w:r w:rsidRPr="00187A8D">
        <w:t xml:space="preserve">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на </w:t>
      </w:r>
      <w:r>
        <w:t>період з 01.01.20</w:t>
      </w:r>
      <w:r w:rsidR="00D06AB4">
        <w:t>23р. до 20.08</w:t>
      </w:r>
      <w:r>
        <w:t>.2023р. включно</w:t>
      </w:r>
      <w:r w:rsidRPr="00187A8D">
        <w:t xml:space="preserve"> з урахуванням </w:t>
      </w:r>
      <w:r>
        <w:rPr>
          <w:iCs/>
        </w:rPr>
        <w:t>технічних параметрів приладів опалення в закладах замовника</w:t>
      </w:r>
      <w:r w:rsidRPr="00D71A4C">
        <w:rPr>
          <w:iCs/>
          <w:lang w:val="ru-RU"/>
        </w:rPr>
        <w:t xml:space="preserve"> </w:t>
      </w:r>
      <w:r>
        <w:rPr>
          <w:iCs/>
          <w:lang w:val="ru-RU"/>
        </w:rPr>
        <w:t xml:space="preserve">та </w:t>
      </w:r>
      <w:r>
        <w:rPr>
          <w:color w:val="000000"/>
        </w:rPr>
        <w:t>Закону</w:t>
      </w:r>
      <w:r w:rsidRPr="00AF19DA">
        <w:rPr>
          <w:color w:val="000000"/>
        </w:rPr>
        <w:t xml:space="preserve"> України «Про ринок природного газу»,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</w:t>
      </w:r>
      <w:r>
        <w:rPr>
          <w:color w:val="000000"/>
        </w:rPr>
        <w:t>.</w:t>
      </w:r>
    </w:p>
    <w:p w:rsidR="00272F2D" w:rsidRPr="00187A8D" w:rsidRDefault="00272F2D" w:rsidP="00272F2D">
      <w:pPr>
        <w:tabs>
          <w:tab w:val="left" w:pos="540"/>
        </w:tabs>
        <w:ind w:firstLine="540"/>
        <w:jc w:val="both"/>
        <w:rPr>
          <w:b/>
        </w:rPr>
      </w:pPr>
      <w:r w:rsidRPr="00187A8D">
        <w:rPr>
          <w:b/>
        </w:rPr>
        <w:t>Обґрунтування розміру бюджетних призначень та/або очікуваної вартості предмета закупівлі:</w:t>
      </w:r>
    </w:p>
    <w:p w:rsidR="009B10E2" w:rsidRPr="0048078E" w:rsidRDefault="009B10E2" w:rsidP="009B10E2">
      <w:pPr>
        <w:ind w:firstLine="720"/>
        <w:jc w:val="both"/>
      </w:pPr>
      <w:r w:rsidRPr="0048078E">
        <w:t xml:space="preserve">Відповідно проведеного аналізу споживання природного газу за 2022 рік та з розрахунком планової потреби споживання природного газу, потреба </w:t>
      </w:r>
      <w:r w:rsidR="00D06AB4">
        <w:t>з 21.08</w:t>
      </w:r>
      <w:r>
        <w:t>.2023р. до 31.12.</w:t>
      </w:r>
      <w:r w:rsidRPr="0048078E">
        <w:t>2023</w:t>
      </w:r>
      <w:r>
        <w:t>р.</w:t>
      </w:r>
      <w:r w:rsidRPr="0048078E">
        <w:t xml:space="preserve"> складає: </w:t>
      </w:r>
      <w:r w:rsidR="00D06AB4">
        <w:t>74,728</w:t>
      </w:r>
      <w:r>
        <w:t xml:space="preserve"> тис. </w:t>
      </w:r>
      <w:proofErr w:type="spellStart"/>
      <w:r w:rsidRPr="0048078E">
        <w:t>м.куб</w:t>
      </w:r>
      <w:proofErr w:type="spellEnd"/>
      <w:r w:rsidRPr="0048078E">
        <w:t>..</w:t>
      </w:r>
    </w:p>
    <w:p w:rsidR="004A4EF5" w:rsidRDefault="00272F2D" w:rsidP="009B10E2">
      <w:pPr>
        <w:tabs>
          <w:tab w:val="left" w:pos="540"/>
        </w:tabs>
        <w:ind w:firstLine="540"/>
        <w:jc w:val="both"/>
      </w:pPr>
      <w:r w:rsidRPr="00F74B3B">
        <w:t xml:space="preserve">  </w:t>
      </w:r>
      <w:r w:rsidR="009B10E2" w:rsidRPr="00F04A20">
        <w:t xml:space="preserve">Очікувану вартість предмета закупівлі визначено з урахуванням  </w:t>
      </w:r>
      <w:r w:rsidR="009B10E2">
        <w:t xml:space="preserve">ціни природного газу за 1000 </w:t>
      </w:r>
      <w:proofErr w:type="spellStart"/>
      <w:r w:rsidR="009B10E2">
        <w:t>метр.куб</w:t>
      </w:r>
      <w:proofErr w:type="spellEnd"/>
      <w:r w:rsidR="009B10E2">
        <w:t xml:space="preserve">., </w:t>
      </w:r>
      <w:r w:rsidR="009B10E2" w:rsidRPr="0082152A">
        <w:rPr>
          <w:color w:val="000000"/>
          <w:lang w:bidi="uk-UA"/>
        </w:rPr>
        <w:t xml:space="preserve">податок на додану вартість за ставкою 20%, </w:t>
      </w:r>
      <w:r w:rsidR="009B10E2" w:rsidRPr="0082152A">
        <w:t>тарифу на послуги транспортування природного газу для внутрішньої точки виходу з</w:t>
      </w:r>
      <w:r w:rsidR="009B10E2">
        <w:t xml:space="preserve"> газотранспортної системи, </w:t>
      </w:r>
      <w:r w:rsidR="009B10E2" w:rsidRPr="0082152A">
        <w:t xml:space="preserve"> коефіцієнту, який застосовується при замовленні потужності на добу</w:t>
      </w:r>
      <w:r w:rsidR="009B10E2">
        <w:t xml:space="preserve"> наперед у відповідному періоді</w:t>
      </w:r>
      <w:r w:rsidR="009B10E2" w:rsidRPr="00F04A20">
        <w:t xml:space="preserve"> </w:t>
      </w:r>
      <w:r w:rsidR="004A4EF5">
        <w:t xml:space="preserve">та </w:t>
      </w:r>
      <w:r w:rsidR="009B10E2" w:rsidRPr="00F04A20">
        <w:t xml:space="preserve"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№ 275 від 18.02.2020р. </w:t>
      </w:r>
    </w:p>
    <w:p w:rsidR="009B10E2" w:rsidRPr="00F04A20" w:rsidRDefault="009B10E2" w:rsidP="009B10E2">
      <w:pPr>
        <w:tabs>
          <w:tab w:val="left" w:pos="540"/>
        </w:tabs>
        <w:ind w:firstLine="540"/>
        <w:jc w:val="both"/>
      </w:pPr>
      <w:r w:rsidRPr="00F04A20">
        <w:t>Для встановлення очікуваної вартості предмета закупівлі, використовувались інформація отримана замовником за ре</w:t>
      </w:r>
      <w:r>
        <w:t>зультатами цінового моніторингу.</w:t>
      </w:r>
    </w:p>
    <w:p w:rsidR="009B10E2" w:rsidRPr="00F04A20" w:rsidRDefault="009B10E2" w:rsidP="009B10E2">
      <w:pPr>
        <w:jc w:val="both"/>
      </w:pPr>
      <w:r w:rsidRPr="00F04A20">
        <w:t xml:space="preserve">Розмір бюджетного призначення визначений відповідно до розрахунку до плану використання бюджетних коштів на </w:t>
      </w:r>
      <w:r>
        <w:t>період з 01.05.2023р. по 31.12.2023р. та</w:t>
      </w:r>
      <w:r w:rsidRPr="00F04A20">
        <w:t xml:space="preserve"> становить </w:t>
      </w:r>
      <w:r w:rsidR="00D06AB4">
        <w:t>1237047,00</w:t>
      </w:r>
      <w:r w:rsidRPr="00F04A20">
        <w:t xml:space="preserve"> грн.</w:t>
      </w:r>
      <w:r>
        <w:t xml:space="preserve"> </w:t>
      </w:r>
      <w:r w:rsidRPr="00F04A20">
        <w:t>(середньозважена ціна за 1</w:t>
      </w:r>
      <w:r>
        <w:t>м³ – 1</w:t>
      </w:r>
      <w:r w:rsidR="00D06AB4">
        <w:t>6,554</w:t>
      </w:r>
      <w:r w:rsidRPr="00F04A20">
        <w:t xml:space="preserve"> грн.</w:t>
      </w:r>
      <w:r>
        <w:t xml:space="preserve"> з урахуванням транспортування</w:t>
      </w:r>
      <w:r w:rsidRPr="00F04A20">
        <w:t>).</w:t>
      </w:r>
    </w:p>
    <w:p w:rsidR="00272F2D" w:rsidRPr="00F74B3B" w:rsidRDefault="00272F2D" w:rsidP="00272F2D">
      <w:r w:rsidRPr="00F74B3B">
        <w:t xml:space="preserve">                                                                     </w:t>
      </w:r>
    </w:p>
    <w:sectPr w:rsidR="00272F2D" w:rsidRPr="00F74B3B" w:rsidSect="000A2C52">
      <w:pgSz w:w="11906" w:h="16838"/>
      <w:pgMar w:top="1134" w:right="991" w:bottom="851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86B56"/>
    <w:rsid w:val="00087F8C"/>
    <w:rsid w:val="0009561D"/>
    <w:rsid w:val="000A2C52"/>
    <w:rsid w:val="000A3F07"/>
    <w:rsid w:val="000A798D"/>
    <w:rsid w:val="000B3AB9"/>
    <w:rsid w:val="000B7197"/>
    <w:rsid w:val="000C4E80"/>
    <w:rsid w:val="000C7FDB"/>
    <w:rsid w:val="000D4BD4"/>
    <w:rsid w:val="000E200F"/>
    <w:rsid w:val="000E7CAF"/>
    <w:rsid w:val="000F0662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321EB"/>
    <w:rsid w:val="00245984"/>
    <w:rsid w:val="00246E4F"/>
    <w:rsid w:val="002526FE"/>
    <w:rsid w:val="002539BB"/>
    <w:rsid w:val="002541CA"/>
    <w:rsid w:val="00272F2D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F5B5D"/>
    <w:rsid w:val="00303FD7"/>
    <w:rsid w:val="00310755"/>
    <w:rsid w:val="0031484F"/>
    <w:rsid w:val="00314EBE"/>
    <w:rsid w:val="00315435"/>
    <w:rsid w:val="003170B3"/>
    <w:rsid w:val="0032663F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31FE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56D6"/>
    <w:rsid w:val="00505DB0"/>
    <w:rsid w:val="00521442"/>
    <w:rsid w:val="005228ED"/>
    <w:rsid w:val="005325F4"/>
    <w:rsid w:val="005348F7"/>
    <w:rsid w:val="005360E6"/>
    <w:rsid w:val="00547698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D0E1C"/>
    <w:rsid w:val="005E0FCC"/>
    <w:rsid w:val="005E2FEC"/>
    <w:rsid w:val="005E5669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11772"/>
    <w:rsid w:val="0072210C"/>
    <w:rsid w:val="007338A3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75F2E"/>
    <w:rsid w:val="00976EE6"/>
    <w:rsid w:val="0099311A"/>
    <w:rsid w:val="009B10E2"/>
    <w:rsid w:val="009B4A88"/>
    <w:rsid w:val="009C1EF6"/>
    <w:rsid w:val="009C2DC4"/>
    <w:rsid w:val="009C4B24"/>
    <w:rsid w:val="009C56CD"/>
    <w:rsid w:val="009C719F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626F7"/>
    <w:rsid w:val="00A74107"/>
    <w:rsid w:val="00A81C74"/>
    <w:rsid w:val="00A85823"/>
    <w:rsid w:val="00AB15B8"/>
    <w:rsid w:val="00AB2D5D"/>
    <w:rsid w:val="00AC22E6"/>
    <w:rsid w:val="00AC4F7A"/>
    <w:rsid w:val="00AE15E9"/>
    <w:rsid w:val="00AE16AF"/>
    <w:rsid w:val="00AE673A"/>
    <w:rsid w:val="00AE71FC"/>
    <w:rsid w:val="00AF7C0F"/>
    <w:rsid w:val="00B00C2E"/>
    <w:rsid w:val="00B02689"/>
    <w:rsid w:val="00B21139"/>
    <w:rsid w:val="00B21E85"/>
    <w:rsid w:val="00B25C48"/>
    <w:rsid w:val="00B34515"/>
    <w:rsid w:val="00B45DD4"/>
    <w:rsid w:val="00B475E7"/>
    <w:rsid w:val="00B51244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C0C35"/>
    <w:rsid w:val="00BC6F93"/>
    <w:rsid w:val="00BC7781"/>
    <w:rsid w:val="00BD5DCB"/>
    <w:rsid w:val="00BE5D22"/>
    <w:rsid w:val="00C009B2"/>
    <w:rsid w:val="00C334B4"/>
    <w:rsid w:val="00C37B1F"/>
    <w:rsid w:val="00C731A5"/>
    <w:rsid w:val="00C84177"/>
    <w:rsid w:val="00C87FE3"/>
    <w:rsid w:val="00C901E4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D8F"/>
    <w:rsid w:val="00DF112A"/>
    <w:rsid w:val="00DF5826"/>
    <w:rsid w:val="00DF77DB"/>
    <w:rsid w:val="00E03ACD"/>
    <w:rsid w:val="00E27F4D"/>
    <w:rsid w:val="00E30AB5"/>
    <w:rsid w:val="00E35960"/>
    <w:rsid w:val="00E36456"/>
    <w:rsid w:val="00E66A1D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</cp:revision>
  <cp:lastPrinted>2023-08-08T06:03:00Z</cp:lastPrinted>
  <dcterms:created xsi:type="dcterms:W3CDTF">2023-08-08T06:03:00Z</dcterms:created>
  <dcterms:modified xsi:type="dcterms:W3CDTF">2023-08-08T06:04:00Z</dcterms:modified>
</cp:coreProperties>
</file>