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0E2" w:rsidRPr="0048078E" w:rsidRDefault="009B10E2" w:rsidP="009B10E2">
      <w:pPr>
        <w:jc w:val="center"/>
        <w:rPr>
          <w:b/>
          <w:bCs/>
        </w:rPr>
      </w:pPr>
      <w:r w:rsidRPr="0048078E">
        <w:rPr>
          <w:b/>
          <w:bCs/>
        </w:rPr>
        <w:t>Обґрунтування</w:t>
      </w:r>
    </w:p>
    <w:p w:rsidR="009B10E2" w:rsidRPr="0048078E" w:rsidRDefault="009B10E2" w:rsidP="009B10E2">
      <w:pPr>
        <w:jc w:val="center"/>
        <w:rPr>
          <w:b/>
          <w:bCs/>
        </w:rPr>
      </w:pPr>
      <w:r w:rsidRPr="0048078E">
        <w:rPr>
          <w:b/>
          <w:bCs/>
        </w:rPr>
        <w:t>технічних та якісних характеристик предмета закупівлі, розміру бюджетного</w:t>
      </w:r>
    </w:p>
    <w:p w:rsidR="009B10E2" w:rsidRPr="0048078E" w:rsidRDefault="009B10E2" w:rsidP="009B10E2">
      <w:pPr>
        <w:jc w:val="center"/>
        <w:rPr>
          <w:b/>
          <w:bCs/>
        </w:rPr>
      </w:pPr>
      <w:r w:rsidRPr="0048078E">
        <w:rPr>
          <w:b/>
          <w:bCs/>
        </w:rPr>
        <w:t xml:space="preserve">призначення та очікуваної вартості предмета закупівлі «Код згідно </w:t>
      </w:r>
      <w:proofErr w:type="spellStart"/>
      <w:r w:rsidRPr="0048078E">
        <w:rPr>
          <w:b/>
          <w:bCs/>
        </w:rPr>
        <w:t>ДК</w:t>
      </w:r>
      <w:proofErr w:type="spellEnd"/>
      <w:r w:rsidRPr="0048078E">
        <w:rPr>
          <w:b/>
          <w:bCs/>
        </w:rPr>
        <w:t xml:space="preserve"> 021:2015 «Єдиний закупівельний словник» – </w:t>
      </w:r>
      <w:r w:rsidR="0026638B">
        <w:rPr>
          <w:b/>
        </w:rPr>
        <w:t>1533</w:t>
      </w:r>
      <w:r w:rsidR="0091550E" w:rsidRPr="0091550E">
        <w:rPr>
          <w:b/>
        </w:rPr>
        <w:t>0000-</w:t>
      </w:r>
      <w:r w:rsidR="0026638B">
        <w:rPr>
          <w:b/>
        </w:rPr>
        <w:t>0</w:t>
      </w:r>
      <w:r w:rsidR="0091550E" w:rsidRPr="0091550E">
        <w:rPr>
          <w:b/>
          <w:i/>
        </w:rPr>
        <w:t xml:space="preserve"> </w:t>
      </w:r>
      <w:r w:rsidR="0026638B">
        <w:rPr>
          <w:b/>
        </w:rPr>
        <w:t>Оброблені фрукти та овочі</w:t>
      </w:r>
      <w:r w:rsidR="0091550E" w:rsidRPr="0091550E">
        <w:rPr>
          <w:b/>
        </w:rPr>
        <w:t xml:space="preserve"> </w:t>
      </w:r>
      <w:r w:rsidR="0091550E" w:rsidRPr="0091550E">
        <w:rPr>
          <w:rFonts w:eastAsia="Calibri"/>
          <w:b/>
          <w:lang w:eastAsia="ru-RU"/>
        </w:rPr>
        <w:t>(</w:t>
      </w:r>
      <w:r w:rsidR="0026638B">
        <w:rPr>
          <w:b/>
        </w:rPr>
        <w:t>оброблені фрукти та овочі</w:t>
      </w:r>
      <w:r w:rsidR="0091550E" w:rsidRPr="0091550E">
        <w:rPr>
          <w:rFonts w:eastAsia="Calibri"/>
          <w:b/>
          <w:lang w:eastAsia="ru-RU"/>
        </w:rPr>
        <w:t xml:space="preserve"> для</w:t>
      </w:r>
      <w:r w:rsidR="0091550E" w:rsidRPr="0091550E">
        <w:rPr>
          <w:b/>
          <w:bCs/>
        </w:rPr>
        <w:t xml:space="preserve"> закладів дошкільної освіти) до 31 грудня </w:t>
      </w:r>
      <w:r w:rsidRPr="0091550E">
        <w:rPr>
          <w:b/>
          <w:bCs/>
        </w:rPr>
        <w:t>2023</w:t>
      </w:r>
      <w:r w:rsidRPr="0048078E">
        <w:rPr>
          <w:b/>
          <w:bCs/>
        </w:rPr>
        <w:t xml:space="preserve"> року</w:t>
      </w:r>
    </w:p>
    <w:p w:rsidR="009B10E2" w:rsidRPr="0048078E" w:rsidRDefault="009B10E2" w:rsidP="009B10E2">
      <w:pPr>
        <w:jc w:val="center"/>
      </w:pPr>
      <w:r w:rsidRPr="0048078E">
        <w:t>(відповідно до пункту 4</w:t>
      </w:r>
      <w:r w:rsidRPr="0048078E">
        <w:rPr>
          <w:vertAlign w:val="superscript"/>
        </w:rPr>
        <w:t xml:space="preserve">1 </w:t>
      </w:r>
      <w:r w:rsidRPr="0048078E">
        <w:t>постанови КМУ від 11.20.2016 року № 710 «Про ефективне використання державних коштів» (зі змінами)</w:t>
      </w:r>
    </w:p>
    <w:p w:rsidR="00272F2D" w:rsidRPr="00187A8D" w:rsidRDefault="00272F2D" w:rsidP="00272F2D">
      <w:pPr>
        <w:tabs>
          <w:tab w:val="left" w:pos="540"/>
        </w:tabs>
        <w:ind w:firstLine="540"/>
        <w:jc w:val="center"/>
        <w:rPr>
          <w:b/>
        </w:rPr>
      </w:pPr>
    </w:p>
    <w:p w:rsidR="00272F2D" w:rsidRPr="0026638B" w:rsidRDefault="00272F2D" w:rsidP="00272F2D">
      <w:pPr>
        <w:tabs>
          <w:tab w:val="left" w:pos="540"/>
        </w:tabs>
        <w:ind w:firstLine="540"/>
        <w:jc w:val="both"/>
      </w:pPr>
      <w:r w:rsidRPr="00187A8D">
        <w:rPr>
          <w:b/>
        </w:rPr>
        <w:t xml:space="preserve">Предмет закупівлі: </w:t>
      </w:r>
      <w:r w:rsidR="009C4B24" w:rsidRPr="0048078E">
        <w:t xml:space="preserve">Код згідно </w:t>
      </w:r>
      <w:proofErr w:type="spellStart"/>
      <w:r w:rsidR="009C4B24" w:rsidRPr="0048078E">
        <w:t>ДК</w:t>
      </w:r>
      <w:proofErr w:type="spellEnd"/>
      <w:r w:rsidR="009C4B24" w:rsidRPr="0048078E">
        <w:t xml:space="preserve"> 021:2015 «Єдиний закупівельний словник» –               </w:t>
      </w:r>
      <w:r w:rsidR="0026638B">
        <w:t>15330000-0</w:t>
      </w:r>
      <w:r w:rsidR="0091550E" w:rsidRPr="0091550E">
        <w:rPr>
          <w:i/>
        </w:rPr>
        <w:t xml:space="preserve"> </w:t>
      </w:r>
      <w:r w:rsidR="0026638B" w:rsidRPr="0026638B">
        <w:t xml:space="preserve">Оброблені фрукти та овочі </w:t>
      </w:r>
      <w:r w:rsidR="0026638B" w:rsidRPr="0026638B">
        <w:rPr>
          <w:rFonts w:eastAsia="Calibri"/>
          <w:lang w:eastAsia="ru-RU"/>
        </w:rPr>
        <w:t>(</w:t>
      </w:r>
      <w:r w:rsidR="0026638B" w:rsidRPr="0026638B">
        <w:t>оброблені фрукти та овочі</w:t>
      </w:r>
      <w:r w:rsidR="0026638B" w:rsidRPr="0026638B">
        <w:rPr>
          <w:rFonts w:eastAsia="Calibri"/>
          <w:lang w:eastAsia="ru-RU"/>
        </w:rPr>
        <w:t xml:space="preserve"> для</w:t>
      </w:r>
      <w:r w:rsidR="0026638B" w:rsidRPr="0026638B">
        <w:rPr>
          <w:bCs/>
        </w:rPr>
        <w:t xml:space="preserve"> закладів дошкільної освіти)</w:t>
      </w:r>
      <w:r w:rsidR="0026638B">
        <w:rPr>
          <w:bCs/>
        </w:rPr>
        <w:t>.</w:t>
      </w:r>
    </w:p>
    <w:p w:rsidR="00272F2D" w:rsidRPr="00187A8D" w:rsidRDefault="00272F2D" w:rsidP="00272F2D">
      <w:pPr>
        <w:tabs>
          <w:tab w:val="left" w:pos="540"/>
        </w:tabs>
        <w:ind w:firstLine="540"/>
        <w:jc w:val="both"/>
        <w:rPr>
          <w:b/>
        </w:rPr>
      </w:pPr>
      <w:r w:rsidRPr="00187A8D">
        <w:rPr>
          <w:b/>
        </w:rPr>
        <w:t xml:space="preserve">Процедура закупівлі: </w:t>
      </w:r>
      <w:r w:rsidRPr="00187A8D">
        <w:t>відкриті торги</w:t>
      </w:r>
      <w:r>
        <w:t xml:space="preserve"> з особливостями</w:t>
      </w:r>
    </w:p>
    <w:p w:rsidR="00272F2D" w:rsidRPr="00187A8D" w:rsidRDefault="00272F2D" w:rsidP="00272F2D">
      <w:pPr>
        <w:tabs>
          <w:tab w:val="left" w:pos="540"/>
        </w:tabs>
        <w:ind w:firstLine="540"/>
        <w:jc w:val="both"/>
      </w:pPr>
      <w:r w:rsidRPr="00187A8D">
        <w:rPr>
          <w:b/>
        </w:rPr>
        <w:t>Підстава складання обґрунтування:</w:t>
      </w:r>
      <w:r w:rsidRPr="00187A8D">
        <w:t xml:space="preserve"> пункт 4¹ постанови КМУ від 11.10.2016 № 710</w:t>
      </w:r>
    </w:p>
    <w:p w:rsidR="00213D65" w:rsidRPr="00187A8D" w:rsidRDefault="00213D65" w:rsidP="00213D65">
      <w:pPr>
        <w:tabs>
          <w:tab w:val="left" w:pos="540"/>
        </w:tabs>
        <w:ind w:firstLine="540"/>
        <w:jc w:val="both"/>
        <w:rPr>
          <w:b/>
        </w:rPr>
      </w:pPr>
      <w:r w:rsidRPr="00187A8D">
        <w:rPr>
          <w:b/>
        </w:rPr>
        <w:t>Обґрунтування технічних та якісних характеристик предмета закупівлі:</w:t>
      </w:r>
    </w:p>
    <w:p w:rsidR="00213D65" w:rsidRDefault="00213D65" w:rsidP="00213D65">
      <w:pPr>
        <w:tabs>
          <w:tab w:val="left" w:pos="540"/>
        </w:tabs>
        <w:ind w:firstLine="540"/>
        <w:jc w:val="both"/>
      </w:pPr>
      <w:r w:rsidRPr="000941FB">
        <w:t>Техн</w:t>
      </w:r>
      <w:r w:rsidRPr="00187A8D">
        <w:t xml:space="preserve">ічні та якісні характеристики предмета закупівлі складені з урахуванням вимог ст.22, 23 Закону України «Про публічні закупівлі» (далі – Закон). </w:t>
      </w:r>
    </w:p>
    <w:p w:rsidR="00213D65" w:rsidRDefault="00213D65" w:rsidP="00213D65">
      <w:pPr>
        <w:tabs>
          <w:tab w:val="left" w:pos="540"/>
        </w:tabs>
        <w:ind w:firstLine="540"/>
        <w:jc w:val="both"/>
      </w:pPr>
      <w:r w:rsidRPr="00187A8D">
        <w:t xml:space="preserve">Необхідність здійснення закупівлі за встановленими технічними та якісними характеристики предмета закупівлі визначена потребою замовника у відповідних товарах </w:t>
      </w:r>
      <w:r w:rsidR="007807F2">
        <w:t xml:space="preserve">з червня </w:t>
      </w:r>
      <w:r>
        <w:t xml:space="preserve">до 31 грудня 2023 року </w:t>
      </w:r>
      <w:r w:rsidRPr="00187A8D">
        <w:t xml:space="preserve"> з урахуванням </w:t>
      </w:r>
      <w:r>
        <w:rPr>
          <w:iCs/>
        </w:rPr>
        <w:t xml:space="preserve">норм харчування  </w:t>
      </w:r>
      <w:r w:rsidR="007807F2">
        <w:rPr>
          <w:iCs/>
        </w:rPr>
        <w:t xml:space="preserve">за віковими категоріями </w:t>
      </w:r>
      <w:r>
        <w:rPr>
          <w:iCs/>
        </w:rPr>
        <w:t>в</w:t>
      </w:r>
      <w:r w:rsidR="007807F2">
        <w:rPr>
          <w:iCs/>
        </w:rPr>
        <w:t xml:space="preserve"> дошкільних </w:t>
      </w:r>
      <w:r>
        <w:rPr>
          <w:iCs/>
        </w:rPr>
        <w:t xml:space="preserve"> закладах замовника</w:t>
      </w:r>
      <w:r>
        <w:rPr>
          <w:iCs/>
          <w:lang w:val="ru-RU"/>
        </w:rPr>
        <w:t xml:space="preserve">,  </w:t>
      </w:r>
      <w:r>
        <w:t xml:space="preserve">нормами якісних показників визначених ДСТУ/ТУ, </w:t>
      </w:r>
      <w:r>
        <w:rPr>
          <w:color w:val="000000"/>
        </w:rPr>
        <w:t>Закону</w:t>
      </w:r>
      <w:r w:rsidRPr="00AF19DA">
        <w:rPr>
          <w:color w:val="000000"/>
        </w:rPr>
        <w:t xml:space="preserve"> України «Про </w:t>
      </w:r>
      <w:r>
        <w:rPr>
          <w:color w:val="000000"/>
        </w:rPr>
        <w:t>освіту»</w:t>
      </w:r>
      <w:r w:rsidRPr="00AF19DA">
        <w:rPr>
          <w:color w:val="000000"/>
        </w:rPr>
        <w:t xml:space="preserve">», </w:t>
      </w:r>
      <w:r w:rsidRPr="00291E56">
        <w:t>Закону України  «Про захист пра</w:t>
      </w:r>
      <w:r>
        <w:t>в споживачів»,</w:t>
      </w:r>
      <w:r w:rsidRPr="00291E56">
        <w:t xml:space="preserve"> Закону України «Про якість та безпеку харчових продуктів і продовольчої сировини»</w:t>
      </w:r>
      <w:r>
        <w:t xml:space="preserve">. </w:t>
      </w:r>
      <w:r w:rsidRPr="00291E56">
        <w:t xml:space="preserve"> </w:t>
      </w:r>
    </w:p>
    <w:p w:rsidR="00213D65" w:rsidRPr="00ED3DDC" w:rsidRDefault="00213D65" w:rsidP="00213D65">
      <w:pPr>
        <w:ind w:firstLine="540"/>
      </w:pPr>
      <w:r w:rsidRPr="00ED3DDC">
        <w:rPr>
          <w:b/>
          <w:bCs/>
        </w:rPr>
        <w:t>Обґрунтування доцільності закупівлі</w:t>
      </w:r>
      <w:r w:rsidRPr="00ED3DDC">
        <w:t>.</w:t>
      </w:r>
    </w:p>
    <w:p w:rsidR="00213D65" w:rsidRDefault="00213D65" w:rsidP="00213D65">
      <w:pPr>
        <w:tabs>
          <w:tab w:val="left" w:pos="540"/>
        </w:tabs>
        <w:ind w:firstLine="540"/>
        <w:jc w:val="both"/>
      </w:pPr>
      <w:r w:rsidRPr="0048078E">
        <w:t xml:space="preserve">Придбання </w:t>
      </w:r>
      <w:r w:rsidR="00671F1D">
        <w:t>оброблених фруктів та овочів</w:t>
      </w:r>
      <w:r>
        <w:t xml:space="preserve"> для дошкільних закладів</w:t>
      </w:r>
      <w:r w:rsidRPr="0048078E">
        <w:t xml:space="preserve"> необхідне для забезпечення</w:t>
      </w:r>
      <w:r>
        <w:t xml:space="preserve"> навчального процесу у </w:t>
      </w:r>
      <w:r w:rsidR="007807F2">
        <w:t xml:space="preserve">дошкільних </w:t>
      </w:r>
      <w:r>
        <w:t xml:space="preserve">закладах освіти </w:t>
      </w:r>
      <w:proofErr w:type="spellStart"/>
      <w:r>
        <w:t>Попельнастівської</w:t>
      </w:r>
      <w:proofErr w:type="spellEnd"/>
      <w:r>
        <w:t xml:space="preserve"> сільської ради Олександрійського району Кіровоградської області </w:t>
      </w:r>
      <w:r w:rsidR="007807F2">
        <w:t xml:space="preserve">з червня </w:t>
      </w:r>
      <w:r>
        <w:t>до 31 грудня 2023 року.</w:t>
      </w:r>
    </w:p>
    <w:p w:rsidR="00213D65" w:rsidRPr="00ED3DDC" w:rsidRDefault="00213D65" w:rsidP="00213D65">
      <w:pPr>
        <w:ind w:firstLine="540"/>
      </w:pPr>
      <w:r w:rsidRPr="00ED3DDC">
        <w:rPr>
          <w:b/>
          <w:bCs/>
        </w:rPr>
        <w:t>Обґрунтування обсягів закупівлі</w:t>
      </w:r>
      <w:r w:rsidRPr="00ED3DDC">
        <w:t>.</w:t>
      </w:r>
    </w:p>
    <w:p w:rsidR="00213D65" w:rsidRPr="00ED3DDC" w:rsidRDefault="00213D65" w:rsidP="00213D65">
      <w:pPr>
        <w:ind w:firstLine="720"/>
        <w:jc w:val="both"/>
      </w:pPr>
      <w:r w:rsidRPr="00ED3DDC">
        <w:t xml:space="preserve">Відповідно проведеного аналізу витрат </w:t>
      </w:r>
      <w:r>
        <w:t xml:space="preserve">на придбання </w:t>
      </w:r>
      <w:r w:rsidR="007807F2">
        <w:t>оброблених фруктів та овочів</w:t>
      </w:r>
      <w:r>
        <w:t xml:space="preserve"> </w:t>
      </w:r>
      <w:r w:rsidR="007807F2">
        <w:t xml:space="preserve">та </w:t>
      </w:r>
      <w:r>
        <w:t>згідно норм</w:t>
      </w:r>
      <w:r w:rsidR="007807F2">
        <w:t xml:space="preserve"> харчування і</w:t>
      </w:r>
      <w:r>
        <w:t xml:space="preserve"> затвердженого меню</w:t>
      </w:r>
      <w:r w:rsidR="007807F2">
        <w:t xml:space="preserve"> в дошкільних закладах</w:t>
      </w:r>
      <w:r w:rsidRPr="00ED3DDC">
        <w:t>, потреба в 2023 році складає:</w:t>
      </w:r>
      <w:r>
        <w:t xml:space="preserve"> </w:t>
      </w:r>
      <w:r w:rsidR="00671F1D">
        <w:t>1279,080</w:t>
      </w:r>
      <w:r>
        <w:t xml:space="preserve"> кг.</w:t>
      </w:r>
    </w:p>
    <w:p w:rsidR="00213D65" w:rsidRDefault="00213D65" w:rsidP="00213D65">
      <w:pPr>
        <w:tabs>
          <w:tab w:val="left" w:pos="540"/>
        </w:tabs>
        <w:ind w:firstLine="540"/>
        <w:jc w:val="both"/>
        <w:rPr>
          <w:b/>
        </w:rPr>
      </w:pPr>
      <w:r w:rsidRPr="00187A8D">
        <w:rPr>
          <w:b/>
        </w:rPr>
        <w:t>Обґрунтування розміру бюджетних призначень та/або очікуваної вартості предмета закупівлі:</w:t>
      </w:r>
    </w:p>
    <w:p w:rsidR="00213D65" w:rsidRPr="00ED3DDC" w:rsidRDefault="00213D65" w:rsidP="00213D65">
      <w:pPr>
        <w:tabs>
          <w:tab w:val="left" w:pos="540"/>
        </w:tabs>
        <w:ind w:firstLine="567"/>
        <w:jc w:val="both"/>
      </w:pPr>
      <w:r>
        <w:rPr>
          <w:b/>
        </w:rPr>
        <w:t xml:space="preserve">   </w:t>
      </w:r>
      <w:r w:rsidRPr="00ED3DDC">
        <w:t xml:space="preserve">Замовник як одержувач бюджетних коштів, отримує від головного розпорядника бюджетних коштів бюджетні асигнування відповідно до Бюджетного кодексу України. </w:t>
      </w:r>
    </w:p>
    <w:p w:rsidR="00213D65" w:rsidRPr="00ED3DDC" w:rsidRDefault="00213D65" w:rsidP="00213D65">
      <w:pPr>
        <w:tabs>
          <w:tab w:val="left" w:pos="540"/>
        </w:tabs>
        <w:ind w:firstLine="709"/>
        <w:jc w:val="both"/>
      </w:pPr>
      <w:r w:rsidRPr="00ED3DDC">
        <w:t>Розмір бюджетних асигнувань планується на підставі прогнозних розрахунків відповідно до Порядку складання, розгляду, затвердження та основних вимог до виконання кошторисів бюджетних установ, затвердженого постановою Кабінету Міністрів України від 28 лютого 2002 р. № 228 (зі змінами).</w:t>
      </w:r>
    </w:p>
    <w:p w:rsidR="00671F1D" w:rsidRPr="0048078E" w:rsidRDefault="00671F1D" w:rsidP="00671F1D">
      <w:pPr>
        <w:ind w:firstLine="720"/>
        <w:jc w:val="both"/>
      </w:pPr>
      <w:r>
        <w:t>Керуючись</w:t>
      </w:r>
      <w:r w:rsidRPr="0048078E">
        <w:t xml:space="preserve"> </w:t>
      </w:r>
      <w:r>
        <w:t>нормами харчування та затвердженого меню для вікових категорій дітей, розраховується планова</w:t>
      </w:r>
      <w:r w:rsidRPr="0048078E">
        <w:t xml:space="preserve"> потреби </w:t>
      </w:r>
      <w:r>
        <w:t xml:space="preserve">використання оброблених фруктів та овочів для дошкільних закладів </w:t>
      </w:r>
      <w:r w:rsidR="007807F2">
        <w:t>з червня</w:t>
      </w:r>
      <w:r w:rsidRPr="0048078E">
        <w:t xml:space="preserve"> </w:t>
      </w:r>
      <w:r>
        <w:t xml:space="preserve">до 31 грудня </w:t>
      </w:r>
      <w:r w:rsidRPr="0048078E">
        <w:t>2023</w:t>
      </w:r>
      <w:r>
        <w:t xml:space="preserve"> року, яка</w:t>
      </w:r>
      <w:r w:rsidRPr="0048078E">
        <w:t xml:space="preserve"> складає: </w:t>
      </w:r>
      <w:r>
        <w:t xml:space="preserve">1279,080 кг. </w:t>
      </w:r>
    </w:p>
    <w:p w:rsidR="00671F1D" w:rsidRDefault="00671F1D" w:rsidP="00671F1D">
      <w:pPr>
        <w:tabs>
          <w:tab w:val="left" w:pos="540"/>
        </w:tabs>
        <w:ind w:firstLine="540"/>
        <w:jc w:val="both"/>
      </w:pPr>
      <w:r w:rsidRPr="00F74B3B">
        <w:t xml:space="preserve">  </w:t>
      </w:r>
      <w:r w:rsidRPr="00F04A20">
        <w:t xml:space="preserve">Очікувану вартість предмета закупівлі визначено з урахуванням  </w:t>
      </w:r>
      <w:r>
        <w:t xml:space="preserve">ціни на товар за 1 кг., </w:t>
      </w:r>
      <w:r w:rsidRPr="0082152A">
        <w:rPr>
          <w:color w:val="000000"/>
          <w:lang w:bidi="uk-UA"/>
        </w:rPr>
        <w:t xml:space="preserve">податок на додану вартість за ставкою 20%, </w:t>
      </w:r>
      <w:r w:rsidRPr="0082152A">
        <w:t xml:space="preserve">послуги транспортування </w:t>
      </w:r>
      <w:r>
        <w:t xml:space="preserve">та </w:t>
      </w:r>
      <w:r w:rsidRPr="00F04A20">
        <w:t xml:space="preserve">«Примірної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 275 від 18.02.2020р. </w:t>
      </w:r>
    </w:p>
    <w:p w:rsidR="00671F1D" w:rsidRPr="00F04A20" w:rsidRDefault="00671F1D" w:rsidP="00671F1D">
      <w:pPr>
        <w:tabs>
          <w:tab w:val="left" w:pos="540"/>
        </w:tabs>
        <w:ind w:firstLine="540"/>
        <w:jc w:val="both"/>
      </w:pPr>
      <w:r w:rsidRPr="00F04A20">
        <w:t>Для встановлення очікуваної вартості предмета закупівлі, використовувались інформація отримана замовником за ре</w:t>
      </w:r>
      <w:r>
        <w:t>зультатами цінового моніторингу.</w:t>
      </w:r>
    </w:p>
    <w:p w:rsidR="00824CA3" w:rsidRDefault="00671F1D" w:rsidP="007807F2">
      <w:pPr>
        <w:jc w:val="both"/>
      </w:pPr>
      <w:r w:rsidRPr="00F04A20">
        <w:t xml:space="preserve">Розмір бюджетного призначення визначений відповідно до розрахунку до плану використання бюджетних коштів </w:t>
      </w:r>
      <w:r w:rsidR="007807F2">
        <w:t xml:space="preserve">з червня </w:t>
      </w:r>
      <w:r>
        <w:t>до 31 грудня 2023 року та</w:t>
      </w:r>
      <w:r w:rsidRPr="00F04A20">
        <w:t xml:space="preserve"> становить </w:t>
      </w:r>
      <w:r>
        <w:t>143900,00</w:t>
      </w:r>
      <w:r w:rsidRPr="00F04A20">
        <w:t xml:space="preserve"> грн.</w:t>
      </w:r>
      <w:r>
        <w:t xml:space="preserve"> </w:t>
      </w:r>
      <w:r w:rsidR="00272F2D" w:rsidRPr="00F74B3B">
        <w:t xml:space="preserve">     </w:t>
      </w:r>
    </w:p>
    <w:p w:rsidR="00824CA3" w:rsidRDefault="00824CA3" w:rsidP="007807F2">
      <w:pPr>
        <w:jc w:val="both"/>
      </w:pPr>
    </w:p>
    <w:p w:rsidR="00824CA3" w:rsidRDefault="00824CA3" w:rsidP="007807F2">
      <w:pPr>
        <w:jc w:val="both"/>
      </w:pPr>
    </w:p>
    <w:p w:rsidR="00824CA3" w:rsidRDefault="00272F2D" w:rsidP="00824CA3">
      <w:pPr>
        <w:ind w:left="-900" w:right="-365"/>
        <w:jc w:val="center"/>
      </w:pPr>
      <w:r w:rsidRPr="00F74B3B">
        <w:t xml:space="preserve">  </w:t>
      </w:r>
    </w:p>
    <w:p w:rsidR="00824CA3" w:rsidRDefault="00824CA3" w:rsidP="00824CA3">
      <w:pPr>
        <w:ind w:left="-900" w:right="-365"/>
        <w:jc w:val="center"/>
      </w:pPr>
    </w:p>
    <w:p w:rsidR="00824CA3" w:rsidRDefault="00824CA3" w:rsidP="00824CA3">
      <w:pPr>
        <w:ind w:left="-900" w:right="-365"/>
        <w:jc w:val="center"/>
        <w:rPr>
          <w:b/>
          <w:bCs/>
          <w:kern w:val="1"/>
          <w:lang w:eastAsia="ru-RU"/>
        </w:rPr>
      </w:pPr>
      <w:r>
        <w:rPr>
          <w:b/>
          <w:bCs/>
          <w:kern w:val="1"/>
          <w:lang w:eastAsia="ru-RU"/>
        </w:rPr>
        <w:lastRenderedPageBreak/>
        <w:t>ТЕХНІЧНА СПЕЦІФІКАЦІЯ</w:t>
      </w:r>
    </w:p>
    <w:p w:rsidR="00824CA3" w:rsidRPr="00E952D6" w:rsidRDefault="00824CA3" w:rsidP="00824CA3">
      <w:pPr>
        <w:ind w:left="-900" w:right="-365"/>
        <w:jc w:val="center"/>
        <w:rPr>
          <w:b/>
          <w:bCs/>
          <w:kern w:val="1"/>
          <w:lang w:eastAsia="ru-RU"/>
        </w:rPr>
      </w:pPr>
      <w:r w:rsidRPr="00E952D6">
        <w:rPr>
          <w:b/>
          <w:bCs/>
          <w:kern w:val="1"/>
          <w:lang w:eastAsia="ru-RU"/>
        </w:rPr>
        <w:t>щодо технічних,  якісних та кількісних характеристик предмета закупівлі</w:t>
      </w:r>
    </w:p>
    <w:p w:rsidR="00824CA3" w:rsidRPr="00E952D6" w:rsidRDefault="00824CA3" w:rsidP="00824CA3">
      <w:pPr>
        <w:ind w:left="-900" w:right="-365"/>
        <w:jc w:val="center"/>
        <w:rPr>
          <w:bCs/>
          <w:kern w:val="1"/>
          <w:lang w:eastAsia="ru-RU"/>
        </w:rPr>
      </w:pPr>
    </w:p>
    <w:p w:rsidR="00824CA3" w:rsidRPr="00E952D6" w:rsidRDefault="00824CA3" w:rsidP="00824CA3">
      <w:pPr>
        <w:spacing w:before="20" w:after="40"/>
        <w:jc w:val="both"/>
        <w:rPr>
          <w:bCs/>
          <w:kern w:val="1"/>
        </w:rPr>
      </w:pPr>
      <w:r w:rsidRPr="00E952D6">
        <w:rPr>
          <w:bCs/>
          <w:kern w:val="1"/>
        </w:rPr>
        <w:t xml:space="preserve">1. Найменування предмета закупівлі – </w:t>
      </w:r>
      <w:proofErr w:type="spellStart"/>
      <w:r>
        <w:rPr>
          <w:rFonts w:eastAsiaTheme="minorHAnsi"/>
          <w:b/>
          <w:lang w:eastAsia="en-US"/>
        </w:rPr>
        <w:t>ДК</w:t>
      </w:r>
      <w:proofErr w:type="spellEnd"/>
      <w:r>
        <w:rPr>
          <w:rFonts w:eastAsiaTheme="minorHAnsi"/>
          <w:b/>
          <w:lang w:eastAsia="en-US"/>
        </w:rPr>
        <w:t xml:space="preserve"> 021:2015 15330000-0</w:t>
      </w:r>
      <w:r w:rsidRPr="00CA4224">
        <w:rPr>
          <w:rFonts w:eastAsiaTheme="minorHAnsi"/>
          <w:b/>
          <w:lang w:eastAsia="en-US"/>
        </w:rPr>
        <w:t xml:space="preserve"> – </w:t>
      </w:r>
      <w:r w:rsidRPr="00CA4224">
        <w:rPr>
          <w:rFonts w:eastAsia="Calibri"/>
          <w:b/>
          <w:lang w:eastAsia="ru-RU"/>
        </w:rPr>
        <w:t>Оброблені фрукти та овочі (оброблені фрукти та овочі для</w:t>
      </w:r>
      <w:r w:rsidRPr="00CA4224">
        <w:rPr>
          <w:b/>
          <w:bCs/>
        </w:rPr>
        <w:t xml:space="preserve"> </w:t>
      </w:r>
      <w:r w:rsidRPr="009B748E">
        <w:rPr>
          <w:b/>
          <w:bCs/>
        </w:rPr>
        <w:t>закладів дошкільної освіти)</w:t>
      </w:r>
      <w:r w:rsidRPr="00E952D6">
        <w:rPr>
          <w:bCs/>
        </w:rPr>
        <w:t xml:space="preserve"> </w:t>
      </w:r>
      <w:r w:rsidRPr="00E952D6">
        <w:rPr>
          <w:bCs/>
          <w:kern w:val="1"/>
        </w:rPr>
        <w:t xml:space="preserve"> (далі - Товар).</w:t>
      </w:r>
    </w:p>
    <w:p w:rsidR="00824CA3" w:rsidRPr="00E952D6" w:rsidRDefault="00824CA3" w:rsidP="00824CA3">
      <w:pPr>
        <w:jc w:val="both"/>
        <w:rPr>
          <w:bCs/>
          <w:kern w:val="1"/>
        </w:rPr>
      </w:pPr>
      <w:r w:rsidRPr="00E952D6">
        <w:rPr>
          <w:bCs/>
          <w:kern w:val="1"/>
        </w:rPr>
        <w:t>2. За</w:t>
      </w:r>
      <w:r>
        <w:rPr>
          <w:bCs/>
          <w:kern w:val="1"/>
        </w:rPr>
        <w:t xml:space="preserve">гальний обсяг поставки товару: </w:t>
      </w:r>
      <w:r>
        <w:rPr>
          <w:b/>
          <w:bCs/>
          <w:kern w:val="1"/>
        </w:rPr>
        <w:t>1279,0</w:t>
      </w:r>
      <w:r w:rsidRPr="009B748E">
        <w:rPr>
          <w:b/>
          <w:bCs/>
          <w:kern w:val="1"/>
        </w:rPr>
        <w:t>8</w:t>
      </w:r>
      <w:r>
        <w:rPr>
          <w:b/>
          <w:bCs/>
          <w:kern w:val="1"/>
        </w:rPr>
        <w:t>0</w:t>
      </w:r>
      <w:r w:rsidRPr="009B748E">
        <w:rPr>
          <w:b/>
          <w:bCs/>
          <w:kern w:val="1"/>
        </w:rPr>
        <w:t xml:space="preserve"> кг..</w:t>
      </w:r>
    </w:p>
    <w:p w:rsidR="00824CA3" w:rsidRPr="009B748E" w:rsidRDefault="00824CA3" w:rsidP="00824CA3">
      <w:pPr>
        <w:jc w:val="both"/>
        <w:rPr>
          <w:b/>
          <w:bCs/>
          <w:kern w:val="1"/>
        </w:rPr>
      </w:pPr>
      <w:r w:rsidRPr="00E952D6">
        <w:rPr>
          <w:bCs/>
          <w:kern w:val="1"/>
        </w:rPr>
        <w:t xml:space="preserve">3. Строк поставки товару: </w:t>
      </w:r>
      <w:r w:rsidRPr="009B748E">
        <w:rPr>
          <w:b/>
          <w:bCs/>
          <w:kern w:val="1"/>
        </w:rPr>
        <w:t>до 31.12.2023 року.</w:t>
      </w:r>
    </w:p>
    <w:p w:rsidR="00824CA3" w:rsidRDefault="00824CA3" w:rsidP="00824CA3">
      <w:pPr>
        <w:jc w:val="both"/>
      </w:pPr>
      <w:r w:rsidRPr="00E952D6">
        <w:rPr>
          <w:bCs/>
          <w:kern w:val="1"/>
        </w:rPr>
        <w:t xml:space="preserve">4. </w:t>
      </w:r>
      <w:r w:rsidRPr="00E952D6">
        <w:t>Термін поставки: один раз на два тижні (зг</w:t>
      </w:r>
      <w:r>
        <w:t>ідно заявок)  в робочі дні  з 06 – 00 до 15</w:t>
      </w:r>
      <w:r w:rsidRPr="00E952D6">
        <w:t xml:space="preserve">-00 год. </w:t>
      </w:r>
    </w:p>
    <w:p w:rsidR="00824CA3" w:rsidRPr="00E952D6" w:rsidRDefault="00824CA3" w:rsidP="00824CA3">
      <w:pPr>
        <w:jc w:val="both"/>
        <w:rPr>
          <w:bCs/>
        </w:rPr>
      </w:pPr>
      <w:r w:rsidRPr="00E952D6">
        <w:t xml:space="preserve">Товар повинен </w:t>
      </w:r>
      <w:r w:rsidRPr="00E952D6">
        <w:rPr>
          <w:bCs/>
        </w:rPr>
        <w:t>своєчасно постачатися до кожного окремого закладу дошкільної освіти.</w:t>
      </w:r>
    </w:p>
    <w:p w:rsidR="00824CA3" w:rsidRDefault="00824CA3" w:rsidP="00824CA3">
      <w:pPr>
        <w:jc w:val="both"/>
        <w:textAlignment w:val="baseline"/>
      </w:pPr>
      <w:r w:rsidRPr="00E952D6">
        <w:t xml:space="preserve">5. </w:t>
      </w:r>
      <w:r w:rsidRPr="00E952D6">
        <w:rPr>
          <w:rStyle w:val="a9"/>
        </w:rPr>
        <w:t xml:space="preserve">Умови поставки: предмет закупівлі підлягає доставці </w:t>
      </w:r>
      <w:r>
        <w:rPr>
          <w:rStyle w:val="a9"/>
        </w:rPr>
        <w:t xml:space="preserve">Учасником дрібними партіями -  протягом доби </w:t>
      </w:r>
      <w:r w:rsidRPr="00E952D6">
        <w:rPr>
          <w:rStyle w:val="a9"/>
        </w:rPr>
        <w:t>згідно заяво</w:t>
      </w:r>
      <w:r>
        <w:rPr>
          <w:rStyle w:val="a9"/>
        </w:rPr>
        <w:t>к Замовника  за адресами закладів дошкільної освіти</w:t>
      </w:r>
      <w:r w:rsidRPr="00E952D6">
        <w:t xml:space="preserve"> з дотриманням термінів його реалізації.</w:t>
      </w:r>
    </w:p>
    <w:p w:rsidR="00824CA3" w:rsidRDefault="00824CA3" w:rsidP="00824CA3">
      <w:pPr>
        <w:jc w:val="both"/>
        <w:rPr>
          <w:bCs/>
          <w:kern w:val="1"/>
        </w:rPr>
      </w:pPr>
      <w:r w:rsidRPr="00E952D6">
        <w:rPr>
          <w:bCs/>
          <w:kern w:val="1"/>
        </w:rPr>
        <w:t xml:space="preserve">6. Місце поставки: за адресами закладів </w:t>
      </w:r>
      <w:r w:rsidRPr="00916734">
        <w:rPr>
          <w:bCs/>
          <w:kern w:val="24"/>
        </w:rPr>
        <w:t xml:space="preserve">дошкільної </w:t>
      </w:r>
      <w:r w:rsidRPr="00E952D6">
        <w:rPr>
          <w:bCs/>
          <w:kern w:val="1"/>
        </w:rPr>
        <w:t xml:space="preserve">освіти </w:t>
      </w:r>
      <w:proofErr w:type="spellStart"/>
      <w:r w:rsidRPr="00E952D6">
        <w:rPr>
          <w:bCs/>
          <w:kern w:val="1"/>
        </w:rPr>
        <w:t>Попельнастівської</w:t>
      </w:r>
      <w:proofErr w:type="spellEnd"/>
      <w:r w:rsidRPr="00E952D6">
        <w:rPr>
          <w:bCs/>
          <w:kern w:val="1"/>
        </w:rPr>
        <w:t xml:space="preserve"> сільської ради</w:t>
      </w:r>
      <w:r>
        <w:rPr>
          <w:bCs/>
          <w:kern w:val="1"/>
        </w:rPr>
        <w:t>. (згідно інформації наведеної в Таблиці 1).</w:t>
      </w:r>
    </w:p>
    <w:p w:rsidR="00824CA3" w:rsidRPr="00ED08E9" w:rsidRDefault="00824CA3" w:rsidP="00824CA3">
      <w:pPr>
        <w:jc w:val="right"/>
        <w:rPr>
          <w:bCs/>
          <w:i/>
          <w:kern w:val="1"/>
        </w:rPr>
      </w:pPr>
      <w:r w:rsidRPr="00ED08E9">
        <w:rPr>
          <w:bCs/>
          <w:i/>
          <w:kern w:val="1"/>
        </w:rPr>
        <w:t>Таблиця 1</w:t>
      </w:r>
    </w:p>
    <w:tbl>
      <w:tblPr>
        <w:tblStyle w:val="a8"/>
        <w:tblW w:w="0" w:type="auto"/>
        <w:tblLook w:val="04A0"/>
      </w:tblPr>
      <w:tblGrid>
        <w:gridCol w:w="502"/>
        <w:gridCol w:w="6"/>
        <w:gridCol w:w="3428"/>
        <w:gridCol w:w="5103"/>
        <w:gridCol w:w="1146"/>
      </w:tblGrid>
      <w:tr w:rsidR="00824CA3" w:rsidRPr="0049493D" w:rsidTr="00AB4172">
        <w:tc>
          <w:tcPr>
            <w:tcW w:w="502" w:type="dxa"/>
          </w:tcPr>
          <w:p w:rsidR="00824CA3" w:rsidRPr="0049493D" w:rsidRDefault="00824CA3" w:rsidP="00AB4172">
            <w:pPr>
              <w:rPr>
                <w:b/>
                <w:sz w:val="24"/>
                <w:szCs w:val="24"/>
              </w:rPr>
            </w:pPr>
            <w:r w:rsidRPr="0049493D">
              <w:rPr>
                <w:b/>
                <w:sz w:val="24"/>
                <w:szCs w:val="24"/>
              </w:rPr>
              <w:t>№</w:t>
            </w:r>
          </w:p>
        </w:tc>
        <w:tc>
          <w:tcPr>
            <w:tcW w:w="3434" w:type="dxa"/>
            <w:gridSpan w:val="2"/>
          </w:tcPr>
          <w:p w:rsidR="00824CA3" w:rsidRPr="0049493D" w:rsidRDefault="00824CA3" w:rsidP="00AB4172">
            <w:pPr>
              <w:jc w:val="center"/>
              <w:rPr>
                <w:b/>
                <w:sz w:val="24"/>
                <w:szCs w:val="24"/>
              </w:rPr>
            </w:pPr>
            <w:r w:rsidRPr="0049493D">
              <w:rPr>
                <w:b/>
                <w:sz w:val="24"/>
                <w:szCs w:val="24"/>
              </w:rPr>
              <w:t xml:space="preserve">Назва </w:t>
            </w:r>
            <w:r>
              <w:rPr>
                <w:b/>
                <w:sz w:val="24"/>
                <w:szCs w:val="24"/>
              </w:rPr>
              <w:t>з</w:t>
            </w:r>
            <w:r w:rsidRPr="0049493D">
              <w:rPr>
                <w:b/>
                <w:sz w:val="24"/>
                <w:szCs w:val="24"/>
              </w:rPr>
              <w:t>акладу</w:t>
            </w:r>
          </w:p>
        </w:tc>
        <w:tc>
          <w:tcPr>
            <w:tcW w:w="5103" w:type="dxa"/>
          </w:tcPr>
          <w:p w:rsidR="00824CA3" w:rsidRPr="0049493D" w:rsidRDefault="00824CA3" w:rsidP="00AB4172">
            <w:pPr>
              <w:jc w:val="center"/>
              <w:rPr>
                <w:b/>
                <w:sz w:val="24"/>
                <w:szCs w:val="24"/>
              </w:rPr>
            </w:pPr>
            <w:r w:rsidRPr="0049493D">
              <w:rPr>
                <w:b/>
                <w:sz w:val="24"/>
                <w:szCs w:val="24"/>
              </w:rPr>
              <w:t>Адреса</w:t>
            </w:r>
            <w:r>
              <w:rPr>
                <w:b/>
                <w:sz w:val="24"/>
                <w:szCs w:val="24"/>
              </w:rPr>
              <w:t xml:space="preserve"> місцезнаходження</w:t>
            </w:r>
            <w:r w:rsidRPr="0049493D">
              <w:rPr>
                <w:b/>
                <w:sz w:val="24"/>
                <w:szCs w:val="24"/>
              </w:rPr>
              <w:t>:</w:t>
            </w:r>
          </w:p>
        </w:tc>
        <w:tc>
          <w:tcPr>
            <w:tcW w:w="1146" w:type="dxa"/>
          </w:tcPr>
          <w:p w:rsidR="00824CA3" w:rsidRPr="0049493D" w:rsidRDefault="00824CA3" w:rsidP="00AB4172">
            <w:pPr>
              <w:jc w:val="center"/>
              <w:rPr>
                <w:b/>
              </w:rPr>
            </w:pPr>
            <w:r>
              <w:rPr>
                <w:b/>
              </w:rPr>
              <w:t>Відстань</w:t>
            </w:r>
          </w:p>
        </w:tc>
      </w:tr>
      <w:tr w:rsidR="00824CA3" w:rsidRPr="00437185" w:rsidTr="00AB4172">
        <w:tc>
          <w:tcPr>
            <w:tcW w:w="10185" w:type="dxa"/>
            <w:gridSpan w:val="5"/>
          </w:tcPr>
          <w:p w:rsidR="00824CA3" w:rsidRPr="00437185" w:rsidRDefault="00824CA3" w:rsidP="00AB4172">
            <w:pPr>
              <w:jc w:val="center"/>
              <w:rPr>
                <w:b/>
                <w:sz w:val="24"/>
                <w:szCs w:val="24"/>
              </w:rPr>
            </w:pPr>
            <w:r w:rsidRPr="00437185">
              <w:rPr>
                <w:b/>
                <w:sz w:val="24"/>
                <w:szCs w:val="24"/>
              </w:rPr>
              <w:t>Заклади дошкільної освіти</w:t>
            </w:r>
          </w:p>
        </w:tc>
      </w:tr>
      <w:tr w:rsidR="00824CA3" w:rsidRPr="00437185" w:rsidTr="00AB4172">
        <w:tc>
          <w:tcPr>
            <w:tcW w:w="508" w:type="dxa"/>
            <w:gridSpan w:val="2"/>
          </w:tcPr>
          <w:p w:rsidR="00824CA3" w:rsidRPr="007659B0" w:rsidRDefault="00824CA3" w:rsidP="00AB4172">
            <w:pPr>
              <w:rPr>
                <w:sz w:val="24"/>
                <w:szCs w:val="24"/>
              </w:rPr>
            </w:pPr>
            <w:r>
              <w:rPr>
                <w:sz w:val="24"/>
                <w:szCs w:val="24"/>
              </w:rPr>
              <w:t>1</w:t>
            </w:r>
          </w:p>
        </w:tc>
        <w:tc>
          <w:tcPr>
            <w:tcW w:w="3428" w:type="dxa"/>
          </w:tcPr>
          <w:p w:rsidR="00824CA3" w:rsidRDefault="00824CA3" w:rsidP="00AB4172">
            <w:pPr>
              <w:rPr>
                <w:sz w:val="24"/>
                <w:szCs w:val="24"/>
              </w:rPr>
            </w:pPr>
            <w:proofErr w:type="spellStart"/>
            <w:r w:rsidRPr="00DA2B76">
              <w:rPr>
                <w:sz w:val="24"/>
                <w:szCs w:val="24"/>
              </w:rPr>
              <w:t>Добронадіївський</w:t>
            </w:r>
            <w:proofErr w:type="spellEnd"/>
            <w:r w:rsidRPr="00DA2B76">
              <w:rPr>
                <w:sz w:val="24"/>
                <w:szCs w:val="24"/>
              </w:rPr>
              <w:t xml:space="preserve"> ЗДО</w:t>
            </w:r>
          </w:p>
          <w:p w:rsidR="00824CA3" w:rsidRPr="00DA2B76" w:rsidRDefault="00824CA3" w:rsidP="00AB4172">
            <w:pPr>
              <w:rPr>
                <w:sz w:val="24"/>
                <w:szCs w:val="24"/>
              </w:rPr>
            </w:pPr>
            <w:r w:rsidRPr="00DA2B76">
              <w:rPr>
                <w:sz w:val="24"/>
                <w:szCs w:val="24"/>
              </w:rPr>
              <w:t xml:space="preserve"> "Сонечко"</w:t>
            </w:r>
          </w:p>
        </w:tc>
        <w:tc>
          <w:tcPr>
            <w:tcW w:w="5103" w:type="dxa"/>
          </w:tcPr>
          <w:p w:rsidR="00824CA3" w:rsidRPr="00DA2B76" w:rsidRDefault="00824CA3" w:rsidP="00AB4172">
            <w:pPr>
              <w:rPr>
                <w:sz w:val="24"/>
                <w:szCs w:val="24"/>
              </w:rPr>
            </w:pPr>
            <w:r>
              <w:rPr>
                <w:sz w:val="24"/>
                <w:szCs w:val="24"/>
              </w:rPr>
              <w:t>вул. Шкільна, 1-А</w:t>
            </w:r>
            <w:r w:rsidRPr="00DA2B76">
              <w:rPr>
                <w:sz w:val="24"/>
                <w:szCs w:val="24"/>
              </w:rPr>
              <w:t xml:space="preserve">,  с. </w:t>
            </w:r>
            <w:proofErr w:type="spellStart"/>
            <w:r w:rsidRPr="00DA2B76">
              <w:rPr>
                <w:sz w:val="24"/>
                <w:szCs w:val="24"/>
              </w:rPr>
              <w:t>Добронадіївка</w:t>
            </w:r>
            <w:proofErr w:type="spellEnd"/>
            <w:r w:rsidRPr="00DA2B76">
              <w:rPr>
                <w:sz w:val="24"/>
                <w:szCs w:val="24"/>
              </w:rPr>
              <w:t>, Олександрійський район Кіровоградська область, 28054</w:t>
            </w:r>
          </w:p>
        </w:tc>
        <w:tc>
          <w:tcPr>
            <w:tcW w:w="1146" w:type="dxa"/>
          </w:tcPr>
          <w:p w:rsidR="00824CA3" w:rsidRPr="00437185" w:rsidRDefault="00824CA3" w:rsidP="00AB4172">
            <w:pPr>
              <w:rPr>
                <w:sz w:val="24"/>
                <w:szCs w:val="24"/>
              </w:rPr>
            </w:pPr>
            <w:r w:rsidRPr="00437185">
              <w:rPr>
                <w:sz w:val="24"/>
                <w:szCs w:val="24"/>
              </w:rPr>
              <w:t>34</w:t>
            </w:r>
          </w:p>
        </w:tc>
      </w:tr>
      <w:tr w:rsidR="00824CA3" w:rsidRPr="00437185" w:rsidTr="00AB4172">
        <w:tc>
          <w:tcPr>
            <w:tcW w:w="508" w:type="dxa"/>
            <w:gridSpan w:val="2"/>
          </w:tcPr>
          <w:p w:rsidR="00824CA3" w:rsidRDefault="00824CA3" w:rsidP="00AB4172">
            <w:r>
              <w:t>2</w:t>
            </w:r>
          </w:p>
        </w:tc>
        <w:tc>
          <w:tcPr>
            <w:tcW w:w="3428" w:type="dxa"/>
          </w:tcPr>
          <w:p w:rsidR="00824CA3" w:rsidRDefault="00824CA3" w:rsidP="00AB4172">
            <w:pPr>
              <w:rPr>
                <w:sz w:val="24"/>
                <w:szCs w:val="24"/>
              </w:rPr>
            </w:pPr>
            <w:proofErr w:type="spellStart"/>
            <w:r w:rsidRPr="00DA2B76">
              <w:rPr>
                <w:sz w:val="24"/>
                <w:szCs w:val="24"/>
              </w:rPr>
              <w:t>Д</w:t>
            </w:r>
            <w:r>
              <w:rPr>
                <w:sz w:val="24"/>
                <w:szCs w:val="24"/>
              </w:rPr>
              <w:t>і</w:t>
            </w:r>
            <w:r w:rsidRPr="00DA2B76">
              <w:rPr>
                <w:sz w:val="24"/>
                <w:szCs w:val="24"/>
              </w:rPr>
              <w:t>вочепільський</w:t>
            </w:r>
            <w:proofErr w:type="spellEnd"/>
            <w:r w:rsidRPr="00DA2B76">
              <w:rPr>
                <w:sz w:val="24"/>
                <w:szCs w:val="24"/>
              </w:rPr>
              <w:t xml:space="preserve"> ЗДО</w:t>
            </w:r>
          </w:p>
          <w:p w:rsidR="00824CA3" w:rsidRPr="005B1A27" w:rsidRDefault="00824CA3" w:rsidP="00AB4172">
            <w:pPr>
              <w:rPr>
                <w:sz w:val="24"/>
                <w:szCs w:val="24"/>
              </w:rPr>
            </w:pPr>
            <w:r>
              <w:rPr>
                <w:sz w:val="24"/>
                <w:szCs w:val="24"/>
              </w:rPr>
              <w:t>«Веселка»</w:t>
            </w:r>
          </w:p>
        </w:tc>
        <w:tc>
          <w:tcPr>
            <w:tcW w:w="5103" w:type="dxa"/>
          </w:tcPr>
          <w:p w:rsidR="00824CA3" w:rsidRPr="00DA2B76" w:rsidRDefault="00824CA3" w:rsidP="00AB4172">
            <w:pPr>
              <w:rPr>
                <w:sz w:val="24"/>
                <w:szCs w:val="24"/>
              </w:rPr>
            </w:pPr>
            <w:r>
              <w:rPr>
                <w:sz w:val="24"/>
                <w:szCs w:val="24"/>
              </w:rPr>
              <w:t xml:space="preserve">вул. </w:t>
            </w:r>
            <w:proofErr w:type="spellStart"/>
            <w:r>
              <w:rPr>
                <w:sz w:val="24"/>
                <w:szCs w:val="24"/>
              </w:rPr>
              <w:t>Чкалова</w:t>
            </w:r>
            <w:proofErr w:type="spellEnd"/>
            <w:r>
              <w:rPr>
                <w:sz w:val="24"/>
                <w:szCs w:val="24"/>
              </w:rPr>
              <w:t>, 13</w:t>
            </w:r>
            <w:r w:rsidRPr="00DA2B76">
              <w:rPr>
                <w:sz w:val="24"/>
                <w:szCs w:val="24"/>
              </w:rPr>
              <w:t>, с. Дівоче Поле,</w:t>
            </w:r>
          </w:p>
          <w:p w:rsidR="00824CA3" w:rsidRPr="00DA2B76" w:rsidRDefault="00824CA3" w:rsidP="00AB4172">
            <w:pPr>
              <w:rPr>
                <w:sz w:val="24"/>
                <w:szCs w:val="24"/>
              </w:rPr>
            </w:pPr>
            <w:r w:rsidRPr="00DA2B76">
              <w:rPr>
                <w:sz w:val="24"/>
                <w:szCs w:val="24"/>
              </w:rPr>
              <w:t>Олександрійський район Кіровоградська область, 28050</w:t>
            </w:r>
          </w:p>
        </w:tc>
        <w:tc>
          <w:tcPr>
            <w:tcW w:w="1146" w:type="dxa"/>
          </w:tcPr>
          <w:p w:rsidR="00824CA3" w:rsidRPr="00437185" w:rsidRDefault="00824CA3" w:rsidP="00AB4172">
            <w:pPr>
              <w:rPr>
                <w:sz w:val="24"/>
                <w:szCs w:val="24"/>
              </w:rPr>
            </w:pPr>
            <w:r>
              <w:rPr>
                <w:sz w:val="24"/>
                <w:szCs w:val="24"/>
              </w:rPr>
              <w:t>38</w:t>
            </w:r>
          </w:p>
        </w:tc>
      </w:tr>
      <w:tr w:rsidR="00824CA3" w:rsidRPr="000D28DF" w:rsidTr="00AB4172">
        <w:tc>
          <w:tcPr>
            <w:tcW w:w="508" w:type="dxa"/>
            <w:gridSpan w:val="2"/>
          </w:tcPr>
          <w:p w:rsidR="00824CA3" w:rsidRDefault="00824CA3" w:rsidP="00AB4172">
            <w:r>
              <w:t>3</w:t>
            </w:r>
          </w:p>
        </w:tc>
        <w:tc>
          <w:tcPr>
            <w:tcW w:w="3428" w:type="dxa"/>
          </w:tcPr>
          <w:p w:rsidR="00824CA3" w:rsidRPr="000D28DF" w:rsidRDefault="00824CA3" w:rsidP="00AB4172">
            <w:proofErr w:type="spellStart"/>
            <w:r>
              <w:t>Підпозділ</w:t>
            </w:r>
            <w:proofErr w:type="spellEnd"/>
            <w:r>
              <w:t xml:space="preserve"> дошкільної освіти  (ЗДО) </w:t>
            </w:r>
            <w:proofErr w:type="spellStart"/>
            <w:r>
              <w:t>Куколівського</w:t>
            </w:r>
            <w:proofErr w:type="spellEnd"/>
            <w:r>
              <w:t xml:space="preserve"> ліцею </w:t>
            </w:r>
          </w:p>
        </w:tc>
        <w:tc>
          <w:tcPr>
            <w:tcW w:w="5103" w:type="dxa"/>
          </w:tcPr>
          <w:p w:rsidR="00824CA3" w:rsidRPr="00DA2B76" w:rsidRDefault="00824CA3" w:rsidP="00AB4172">
            <w:pPr>
              <w:rPr>
                <w:sz w:val="24"/>
                <w:szCs w:val="24"/>
              </w:rPr>
            </w:pPr>
            <w:r>
              <w:rPr>
                <w:sz w:val="24"/>
                <w:szCs w:val="24"/>
              </w:rPr>
              <w:t xml:space="preserve">вул. Центральна, буд.4, с. </w:t>
            </w:r>
            <w:proofErr w:type="spellStart"/>
            <w:r>
              <w:rPr>
                <w:sz w:val="24"/>
                <w:szCs w:val="24"/>
              </w:rPr>
              <w:t>Куколівка</w:t>
            </w:r>
            <w:proofErr w:type="spellEnd"/>
            <w:r w:rsidRPr="00DA2B76">
              <w:rPr>
                <w:sz w:val="24"/>
                <w:szCs w:val="24"/>
              </w:rPr>
              <w:t>,</w:t>
            </w:r>
          </w:p>
          <w:p w:rsidR="00824CA3" w:rsidRPr="000D28DF" w:rsidRDefault="00824CA3" w:rsidP="00AB4172">
            <w:r w:rsidRPr="00DA2B76">
              <w:rPr>
                <w:sz w:val="24"/>
                <w:szCs w:val="24"/>
              </w:rPr>
              <w:t>Олександрійський район Кіровоградська область, 2805</w:t>
            </w:r>
            <w:r>
              <w:rPr>
                <w:sz w:val="24"/>
                <w:szCs w:val="24"/>
              </w:rPr>
              <w:t>2</w:t>
            </w:r>
          </w:p>
        </w:tc>
        <w:tc>
          <w:tcPr>
            <w:tcW w:w="1146" w:type="dxa"/>
          </w:tcPr>
          <w:p w:rsidR="00824CA3" w:rsidRDefault="00824CA3" w:rsidP="00AB4172">
            <w:r>
              <w:t>17</w:t>
            </w:r>
          </w:p>
        </w:tc>
      </w:tr>
      <w:tr w:rsidR="00824CA3" w:rsidRPr="00437185" w:rsidTr="00AB4172">
        <w:tc>
          <w:tcPr>
            <w:tcW w:w="508" w:type="dxa"/>
            <w:gridSpan w:val="2"/>
          </w:tcPr>
          <w:p w:rsidR="00824CA3" w:rsidRPr="007659B0" w:rsidRDefault="00824CA3" w:rsidP="00AB4172">
            <w:pPr>
              <w:rPr>
                <w:sz w:val="24"/>
                <w:szCs w:val="24"/>
              </w:rPr>
            </w:pPr>
            <w:r>
              <w:rPr>
                <w:sz w:val="24"/>
                <w:szCs w:val="24"/>
              </w:rPr>
              <w:t>4</w:t>
            </w:r>
          </w:p>
        </w:tc>
        <w:tc>
          <w:tcPr>
            <w:tcW w:w="3428" w:type="dxa"/>
          </w:tcPr>
          <w:p w:rsidR="00824CA3" w:rsidRDefault="00824CA3" w:rsidP="00AB4172">
            <w:pPr>
              <w:rPr>
                <w:sz w:val="24"/>
                <w:szCs w:val="24"/>
              </w:rPr>
            </w:pPr>
            <w:r w:rsidRPr="00DA2B76">
              <w:rPr>
                <w:sz w:val="24"/>
                <w:szCs w:val="24"/>
              </w:rPr>
              <w:t xml:space="preserve">Михайлівський ЗДО </w:t>
            </w:r>
          </w:p>
          <w:p w:rsidR="00824CA3" w:rsidRPr="00DA2B76" w:rsidRDefault="00824CA3" w:rsidP="00AB4172">
            <w:pPr>
              <w:rPr>
                <w:sz w:val="24"/>
                <w:szCs w:val="24"/>
              </w:rPr>
            </w:pPr>
            <w:r w:rsidRPr="00DA2B76">
              <w:rPr>
                <w:sz w:val="24"/>
                <w:szCs w:val="24"/>
              </w:rPr>
              <w:t>«Сонечко»</w:t>
            </w:r>
          </w:p>
        </w:tc>
        <w:tc>
          <w:tcPr>
            <w:tcW w:w="5103" w:type="dxa"/>
          </w:tcPr>
          <w:p w:rsidR="00824CA3" w:rsidRPr="00DA2B76" w:rsidRDefault="00824CA3" w:rsidP="00AB4172">
            <w:pPr>
              <w:jc w:val="both"/>
              <w:rPr>
                <w:sz w:val="24"/>
                <w:szCs w:val="24"/>
              </w:rPr>
            </w:pPr>
            <w:r>
              <w:rPr>
                <w:sz w:val="24"/>
                <w:szCs w:val="24"/>
              </w:rPr>
              <w:t>вул. Нова, 2-А</w:t>
            </w:r>
            <w:r w:rsidRPr="00DA2B76">
              <w:rPr>
                <w:sz w:val="24"/>
                <w:szCs w:val="24"/>
              </w:rPr>
              <w:t xml:space="preserve">, с. </w:t>
            </w:r>
            <w:proofErr w:type="spellStart"/>
            <w:r w:rsidRPr="00DA2B76">
              <w:rPr>
                <w:sz w:val="24"/>
                <w:szCs w:val="24"/>
              </w:rPr>
              <w:t>Михайлівка</w:t>
            </w:r>
            <w:proofErr w:type="spellEnd"/>
            <w:r w:rsidRPr="00DA2B76">
              <w:rPr>
                <w:sz w:val="24"/>
                <w:szCs w:val="24"/>
              </w:rPr>
              <w:t>,</w:t>
            </w:r>
          </w:p>
          <w:p w:rsidR="00824CA3" w:rsidRPr="00DA2B76" w:rsidRDefault="00824CA3" w:rsidP="00AB4172">
            <w:pPr>
              <w:rPr>
                <w:sz w:val="24"/>
                <w:szCs w:val="24"/>
              </w:rPr>
            </w:pPr>
            <w:r w:rsidRPr="00DA2B76">
              <w:rPr>
                <w:sz w:val="24"/>
                <w:szCs w:val="24"/>
              </w:rPr>
              <w:t>Олександрійський район Кіровоградська область, 280064</w:t>
            </w:r>
          </w:p>
        </w:tc>
        <w:tc>
          <w:tcPr>
            <w:tcW w:w="1146" w:type="dxa"/>
          </w:tcPr>
          <w:p w:rsidR="00824CA3" w:rsidRPr="00437185" w:rsidRDefault="00824CA3" w:rsidP="00AB4172">
            <w:pPr>
              <w:jc w:val="both"/>
              <w:rPr>
                <w:sz w:val="24"/>
                <w:szCs w:val="24"/>
              </w:rPr>
            </w:pPr>
            <w:r>
              <w:rPr>
                <w:sz w:val="24"/>
                <w:szCs w:val="24"/>
              </w:rPr>
              <w:t>35</w:t>
            </w:r>
          </w:p>
        </w:tc>
      </w:tr>
      <w:tr w:rsidR="00824CA3" w:rsidRPr="00437185" w:rsidTr="00AB4172">
        <w:tc>
          <w:tcPr>
            <w:tcW w:w="508" w:type="dxa"/>
            <w:gridSpan w:val="2"/>
          </w:tcPr>
          <w:p w:rsidR="00824CA3" w:rsidRPr="007659B0" w:rsidRDefault="00824CA3" w:rsidP="00AB4172">
            <w:pPr>
              <w:rPr>
                <w:sz w:val="24"/>
                <w:szCs w:val="24"/>
              </w:rPr>
            </w:pPr>
            <w:r>
              <w:rPr>
                <w:sz w:val="24"/>
                <w:szCs w:val="24"/>
              </w:rPr>
              <w:t>5</w:t>
            </w:r>
          </w:p>
        </w:tc>
        <w:tc>
          <w:tcPr>
            <w:tcW w:w="3428" w:type="dxa"/>
          </w:tcPr>
          <w:p w:rsidR="00824CA3" w:rsidRDefault="00824CA3" w:rsidP="00AB4172">
            <w:pPr>
              <w:rPr>
                <w:sz w:val="24"/>
                <w:szCs w:val="24"/>
              </w:rPr>
            </w:pPr>
            <w:proofErr w:type="spellStart"/>
            <w:r w:rsidRPr="00DA2B76">
              <w:rPr>
                <w:sz w:val="24"/>
                <w:szCs w:val="24"/>
              </w:rPr>
              <w:t>Олександрівський</w:t>
            </w:r>
            <w:proofErr w:type="spellEnd"/>
            <w:r w:rsidRPr="00DA2B76">
              <w:rPr>
                <w:sz w:val="24"/>
                <w:szCs w:val="24"/>
              </w:rPr>
              <w:t xml:space="preserve"> ЗДО </w:t>
            </w:r>
          </w:p>
          <w:p w:rsidR="00824CA3" w:rsidRPr="00DA2B76" w:rsidRDefault="00824CA3" w:rsidP="00AB4172">
            <w:pPr>
              <w:rPr>
                <w:sz w:val="24"/>
                <w:szCs w:val="24"/>
              </w:rPr>
            </w:pPr>
            <w:r w:rsidRPr="00DA2B76">
              <w:rPr>
                <w:sz w:val="24"/>
                <w:szCs w:val="24"/>
              </w:rPr>
              <w:t xml:space="preserve"> "Малятко"</w:t>
            </w:r>
          </w:p>
        </w:tc>
        <w:tc>
          <w:tcPr>
            <w:tcW w:w="5103" w:type="dxa"/>
          </w:tcPr>
          <w:p w:rsidR="00824CA3" w:rsidRPr="00DA2B76" w:rsidRDefault="00824CA3" w:rsidP="00AB4172">
            <w:pPr>
              <w:rPr>
                <w:sz w:val="24"/>
                <w:szCs w:val="24"/>
              </w:rPr>
            </w:pPr>
            <w:r>
              <w:rPr>
                <w:sz w:val="24"/>
                <w:szCs w:val="24"/>
              </w:rPr>
              <w:t>вул. Центральна, 1-Д</w:t>
            </w:r>
            <w:r w:rsidRPr="00DA2B76">
              <w:rPr>
                <w:sz w:val="24"/>
                <w:szCs w:val="24"/>
              </w:rPr>
              <w:t xml:space="preserve">  с. Олександрівка, Олександрійський район Кіровоградська область, 28051</w:t>
            </w:r>
          </w:p>
        </w:tc>
        <w:tc>
          <w:tcPr>
            <w:tcW w:w="1146" w:type="dxa"/>
          </w:tcPr>
          <w:p w:rsidR="00824CA3" w:rsidRPr="00437185" w:rsidRDefault="00824CA3" w:rsidP="00AB4172">
            <w:pPr>
              <w:rPr>
                <w:sz w:val="24"/>
                <w:szCs w:val="24"/>
              </w:rPr>
            </w:pPr>
            <w:r>
              <w:rPr>
                <w:sz w:val="24"/>
                <w:szCs w:val="24"/>
              </w:rPr>
              <w:t>28</w:t>
            </w:r>
          </w:p>
        </w:tc>
      </w:tr>
      <w:tr w:rsidR="00824CA3" w:rsidRPr="00437185" w:rsidTr="00AB4172">
        <w:tc>
          <w:tcPr>
            <w:tcW w:w="508" w:type="dxa"/>
            <w:gridSpan w:val="2"/>
          </w:tcPr>
          <w:p w:rsidR="00824CA3" w:rsidRPr="007659B0" w:rsidRDefault="00824CA3" w:rsidP="00AB4172">
            <w:pPr>
              <w:rPr>
                <w:sz w:val="24"/>
                <w:szCs w:val="24"/>
              </w:rPr>
            </w:pPr>
            <w:r>
              <w:rPr>
                <w:sz w:val="24"/>
                <w:szCs w:val="24"/>
              </w:rPr>
              <w:t>6</w:t>
            </w:r>
          </w:p>
        </w:tc>
        <w:tc>
          <w:tcPr>
            <w:tcW w:w="3428" w:type="dxa"/>
          </w:tcPr>
          <w:p w:rsidR="00824CA3" w:rsidRDefault="00824CA3" w:rsidP="00AB4172">
            <w:pPr>
              <w:rPr>
                <w:sz w:val="24"/>
                <w:szCs w:val="24"/>
              </w:rPr>
            </w:pPr>
            <w:proofErr w:type="spellStart"/>
            <w:r w:rsidRPr="00DA2B76">
              <w:rPr>
                <w:sz w:val="24"/>
                <w:szCs w:val="24"/>
              </w:rPr>
              <w:t>Попельнастівський</w:t>
            </w:r>
            <w:proofErr w:type="spellEnd"/>
            <w:r w:rsidRPr="00DA2B76">
              <w:rPr>
                <w:sz w:val="24"/>
                <w:szCs w:val="24"/>
              </w:rPr>
              <w:t xml:space="preserve"> ЗДО</w:t>
            </w:r>
          </w:p>
          <w:p w:rsidR="00824CA3" w:rsidRPr="005B1A27" w:rsidRDefault="00824CA3" w:rsidP="00AB4172">
            <w:pPr>
              <w:rPr>
                <w:sz w:val="24"/>
                <w:szCs w:val="24"/>
              </w:rPr>
            </w:pPr>
            <w:r>
              <w:rPr>
                <w:sz w:val="24"/>
                <w:szCs w:val="24"/>
              </w:rPr>
              <w:t>«</w:t>
            </w:r>
            <w:proofErr w:type="spellStart"/>
            <w:r>
              <w:rPr>
                <w:sz w:val="24"/>
                <w:szCs w:val="24"/>
              </w:rPr>
              <w:t>Капітошка</w:t>
            </w:r>
            <w:proofErr w:type="spellEnd"/>
            <w:r>
              <w:rPr>
                <w:sz w:val="24"/>
                <w:szCs w:val="24"/>
              </w:rPr>
              <w:t>»</w:t>
            </w:r>
          </w:p>
        </w:tc>
        <w:tc>
          <w:tcPr>
            <w:tcW w:w="5103" w:type="dxa"/>
          </w:tcPr>
          <w:p w:rsidR="00824CA3" w:rsidRPr="00DA2B76" w:rsidRDefault="00824CA3" w:rsidP="00AB4172">
            <w:pPr>
              <w:rPr>
                <w:sz w:val="24"/>
                <w:szCs w:val="24"/>
              </w:rPr>
            </w:pPr>
            <w:r w:rsidRPr="00DA2B76">
              <w:rPr>
                <w:sz w:val="24"/>
                <w:szCs w:val="24"/>
              </w:rPr>
              <w:t>вул. Соборна, 9</w:t>
            </w:r>
            <w:r>
              <w:rPr>
                <w:sz w:val="24"/>
                <w:szCs w:val="24"/>
              </w:rPr>
              <w:t>-А</w:t>
            </w:r>
            <w:r w:rsidRPr="00DA2B76">
              <w:rPr>
                <w:sz w:val="24"/>
                <w:szCs w:val="24"/>
              </w:rPr>
              <w:t>, с. Попельнасте, Олександрійський район Кіровоградська область, 28062</w:t>
            </w:r>
          </w:p>
        </w:tc>
        <w:tc>
          <w:tcPr>
            <w:tcW w:w="1146" w:type="dxa"/>
          </w:tcPr>
          <w:p w:rsidR="00824CA3" w:rsidRPr="00437185" w:rsidRDefault="00824CA3" w:rsidP="00AB4172">
            <w:pPr>
              <w:rPr>
                <w:sz w:val="24"/>
                <w:szCs w:val="24"/>
              </w:rPr>
            </w:pPr>
            <w:r w:rsidRPr="00437185">
              <w:rPr>
                <w:sz w:val="24"/>
                <w:szCs w:val="24"/>
              </w:rPr>
              <w:t>64</w:t>
            </w:r>
          </w:p>
        </w:tc>
      </w:tr>
      <w:tr w:rsidR="00824CA3" w:rsidRPr="00437185" w:rsidTr="00AB4172">
        <w:tc>
          <w:tcPr>
            <w:tcW w:w="508" w:type="dxa"/>
            <w:gridSpan w:val="2"/>
          </w:tcPr>
          <w:p w:rsidR="00824CA3" w:rsidRPr="007659B0" w:rsidRDefault="00824CA3" w:rsidP="00AB4172">
            <w:pPr>
              <w:rPr>
                <w:sz w:val="24"/>
                <w:szCs w:val="24"/>
              </w:rPr>
            </w:pPr>
            <w:r>
              <w:rPr>
                <w:sz w:val="24"/>
                <w:szCs w:val="24"/>
              </w:rPr>
              <w:t>7</w:t>
            </w:r>
          </w:p>
        </w:tc>
        <w:tc>
          <w:tcPr>
            <w:tcW w:w="3428" w:type="dxa"/>
          </w:tcPr>
          <w:p w:rsidR="00824CA3" w:rsidRDefault="00824CA3" w:rsidP="00AB4172">
            <w:pPr>
              <w:rPr>
                <w:sz w:val="24"/>
                <w:szCs w:val="24"/>
              </w:rPr>
            </w:pPr>
            <w:proofErr w:type="spellStart"/>
            <w:r w:rsidRPr="00DA2B76">
              <w:rPr>
                <w:sz w:val="24"/>
                <w:szCs w:val="24"/>
              </w:rPr>
              <w:t>Улянівський</w:t>
            </w:r>
            <w:proofErr w:type="spellEnd"/>
            <w:r w:rsidRPr="00DA2B76">
              <w:rPr>
                <w:sz w:val="24"/>
                <w:szCs w:val="24"/>
              </w:rPr>
              <w:t xml:space="preserve"> ЗДО </w:t>
            </w:r>
          </w:p>
          <w:p w:rsidR="00824CA3" w:rsidRPr="00DA2B76" w:rsidRDefault="00824CA3" w:rsidP="00AB4172">
            <w:pPr>
              <w:rPr>
                <w:sz w:val="24"/>
                <w:szCs w:val="24"/>
              </w:rPr>
            </w:pPr>
            <w:r w:rsidRPr="00DA2B76">
              <w:rPr>
                <w:sz w:val="24"/>
                <w:szCs w:val="24"/>
              </w:rPr>
              <w:t>"Берізка"</w:t>
            </w:r>
          </w:p>
        </w:tc>
        <w:tc>
          <w:tcPr>
            <w:tcW w:w="5103" w:type="dxa"/>
          </w:tcPr>
          <w:p w:rsidR="00824CA3" w:rsidRPr="00DA2B76" w:rsidRDefault="00824CA3" w:rsidP="00AB4172">
            <w:pPr>
              <w:rPr>
                <w:sz w:val="24"/>
                <w:szCs w:val="24"/>
              </w:rPr>
            </w:pPr>
            <w:r>
              <w:rPr>
                <w:sz w:val="24"/>
                <w:szCs w:val="24"/>
              </w:rPr>
              <w:t>вул. Шкільна, 2-Б</w:t>
            </w:r>
            <w:r w:rsidRPr="00DA2B76">
              <w:rPr>
                <w:sz w:val="24"/>
                <w:szCs w:val="24"/>
              </w:rPr>
              <w:t xml:space="preserve">,  с. </w:t>
            </w:r>
            <w:proofErr w:type="spellStart"/>
            <w:r w:rsidRPr="00DA2B76">
              <w:rPr>
                <w:sz w:val="24"/>
                <w:szCs w:val="24"/>
              </w:rPr>
              <w:t>Улянівка</w:t>
            </w:r>
            <w:proofErr w:type="spellEnd"/>
            <w:r w:rsidRPr="00DA2B76">
              <w:rPr>
                <w:sz w:val="24"/>
                <w:szCs w:val="24"/>
              </w:rPr>
              <w:t>,             Олександрійський район Кіровоградська область, 28065</w:t>
            </w:r>
          </w:p>
        </w:tc>
        <w:tc>
          <w:tcPr>
            <w:tcW w:w="1146" w:type="dxa"/>
          </w:tcPr>
          <w:p w:rsidR="00824CA3" w:rsidRPr="00437185" w:rsidRDefault="00824CA3" w:rsidP="00AB4172">
            <w:pPr>
              <w:rPr>
                <w:sz w:val="24"/>
                <w:szCs w:val="24"/>
              </w:rPr>
            </w:pPr>
            <w:r w:rsidRPr="00437185">
              <w:rPr>
                <w:sz w:val="24"/>
                <w:szCs w:val="24"/>
              </w:rPr>
              <w:t>40</w:t>
            </w:r>
          </w:p>
        </w:tc>
      </w:tr>
      <w:tr w:rsidR="00824CA3" w:rsidRPr="00437185" w:rsidTr="00AB4172">
        <w:tc>
          <w:tcPr>
            <w:tcW w:w="508" w:type="dxa"/>
            <w:gridSpan w:val="2"/>
          </w:tcPr>
          <w:p w:rsidR="00824CA3" w:rsidRPr="007659B0" w:rsidRDefault="00824CA3" w:rsidP="00AB4172">
            <w:pPr>
              <w:rPr>
                <w:sz w:val="24"/>
                <w:szCs w:val="24"/>
              </w:rPr>
            </w:pPr>
            <w:r>
              <w:rPr>
                <w:sz w:val="24"/>
                <w:szCs w:val="24"/>
              </w:rPr>
              <w:t>8</w:t>
            </w:r>
          </w:p>
        </w:tc>
        <w:tc>
          <w:tcPr>
            <w:tcW w:w="3428" w:type="dxa"/>
          </w:tcPr>
          <w:p w:rsidR="00824CA3" w:rsidRDefault="00824CA3" w:rsidP="00AB4172">
            <w:pPr>
              <w:rPr>
                <w:sz w:val="24"/>
                <w:szCs w:val="24"/>
              </w:rPr>
            </w:pPr>
            <w:proofErr w:type="spellStart"/>
            <w:r w:rsidRPr="00DA2B76">
              <w:rPr>
                <w:sz w:val="24"/>
                <w:szCs w:val="24"/>
              </w:rPr>
              <w:t>Червонокам’янський</w:t>
            </w:r>
            <w:proofErr w:type="spellEnd"/>
            <w:r w:rsidRPr="00DA2B76">
              <w:rPr>
                <w:sz w:val="24"/>
                <w:szCs w:val="24"/>
              </w:rPr>
              <w:t xml:space="preserve"> ЗДО</w:t>
            </w:r>
          </w:p>
          <w:p w:rsidR="00824CA3" w:rsidRPr="005B1A27" w:rsidRDefault="00824CA3" w:rsidP="00AB4172">
            <w:pPr>
              <w:rPr>
                <w:sz w:val="24"/>
                <w:szCs w:val="24"/>
              </w:rPr>
            </w:pPr>
            <w:r>
              <w:rPr>
                <w:sz w:val="24"/>
                <w:szCs w:val="24"/>
              </w:rPr>
              <w:t>«Малятко»</w:t>
            </w:r>
          </w:p>
        </w:tc>
        <w:tc>
          <w:tcPr>
            <w:tcW w:w="5103" w:type="dxa"/>
          </w:tcPr>
          <w:p w:rsidR="00824CA3" w:rsidRPr="00DA2B76" w:rsidRDefault="00824CA3" w:rsidP="00AB4172">
            <w:pPr>
              <w:rPr>
                <w:sz w:val="24"/>
                <w:szCs w:val="24"/>
              </w:rPr>
            </w:pPr>
            <w:r w:rsidRPr="00DA2B76">
              <w:rPr>
                <w:sz w:val="24"/>
                <w:szCs w:val="24"/>
              </w:rPr>
              <w:t xml:space="preserve">вул. </w:t>
            </w:r>
            <w:proofErr w:type="spellStart"/>
            <w:r w:rsidRPr="008304B0">
              <w:rPr>
                <w:sz w:val="24"/>
                <w:szCs w:val="24"/>
              </w:rPr>
              <w:t>Романовського</w:t>
            </w:r>
            <w:proofErr w:type="spellEnd"/>
            <w:r w:rsidRPr="00DA2B76">
              <w:rPr>
                <w:sz w:val="24"/>
                <w:szCs w:val="24"/>
              </w:rPr>
              <w:t>, 2, с. Червона Кам'янка, Олександрійський район кіровоградська область, 28063</w:t>
            </w:r>
          </w:p>
        </w:tc>
        <w:tc>
          <w:tcPr>
            <w:tcW w:w="1146" w:type="dxa"/>
          </w:tcPr>
          <w:p w:rsidR="00824CA3" w:rsidRPr="00437185" w:rsidRDefault="00824CA3" w:rsidP="00AB4172">
            <w:pPr>
              <w:rPr>
                <w:sz w:val="24"/>
                <w:szCs w:val="24"/>
              </w:rPr>
            </w:pPr>
            <w:r>
              <w:rPr>
                <w:sz w:val="24"/>
                <w:szCs w:val="24"/>
              </w:rPr>
              <w:t>35</w:t>
            </w:r>
          </w:p>
        </w:tc>
      </w:tr>
      <w:tr w:rsidR="00824CA3" w:rsidRPr="00437185" w:rsidTr="00AB4172">
        <w:tc>
          <w:tcPr>
            <w:tcW w:w="508" w:type="dxa"/>
            <w:gridSpan w:val="2"/>
          </w:tcPr>
          <w:p w:rsidR="00824CA3" w:rsidRPr="007659B0" w:rsidRDefault="00824CA3" w:rsidP="00AB4172">
            <w:pPr>
              <w:rPr>
                <w:sz w:val="24"/>
                <w:szCs w:val="24"/>
              </w:rPr>
            </w:pPr>
            <w:r>
              <w:rPr>
                <w:sz w:val="24"/>
                <w:szCs w:val="24"/>
              </w:rPr>
              <w:t>9</w:t>
            </w:r>
          </w:p>
        </w:tc>
        <w:tc>
          <w:tcPr>
            <w:tcW w:w="3428" w:type="dxa"/>
          </w:tcPr>
          <w:p w:rsidR="00824CA3" w:rsidRPr="007659B0" w:rsidRDefault="00824CA3" w:rsidP="00AB4172">
            <w:r>
              <w:rPr>
                <w:sz w:val="24"/>
                <w:szCs w:val="24"/>
              </w:rPr>
              <w:t xml:space="preserve">Підрозділ дошкільної освіти (ЗДО) </w:t>
            </w:r>
            <w:proofErr w:type="spellStart"/>
            <w:r w:rsidRPr="007659B0">
              <w:rPr>
                <w:sz w:val="24"/>
                <w:szCs w:val="24"/>
              </w:rPr>
              <w:t>Щасливськ</w:t>
            </w:r>
            <w:r>
              <w:rPr>
                <w:sz w:val="24"/>
                <w:szCs w:val="24"/>
              </w:rPr>
              <w:t>ої</w:t>
            </w:r>
            <w:proofErr w:type="spellEnd"/>
            <w:r>
              <w:rPr>
                <w:sz w:val="24"/>
                <w:szCs w:val="24"/>
              </w:rPr>
              <w:t xml:space="preserve"> філії  </w:t>
            </w:r>
            <w:proofErr w:type="spellStart"/>
            <w:r>
              <w:rPr>
                <w:sz w:val="24"/>
                <w:szCs w:val="24"/>
              </w:rPr>
              <w:t>Червонокам</w:t>
            </w:r>
            <w:r w:rsidRPr="007659B0">
              <w:rPr>
                <w:sz w:val="24"/>
                <w:szCs w:val="24"/>
              </w:rPr>
              <w:t>’</w:t>
            </w:r>
            <w:r>
              <w:rPr>
                <w:sz w:val="24"/>
                <w:szCs w:val="24"/>
              </w:rPr>
              <w:t>янського</w:t>
            </w:r>
            <w:proofErr w:type="spellEnd"/>
            <w:r w:rsidRPr="007659B0">
              <w:rPr>
                <w:sz w:val="24"/>
                <w:szCs w:val="24"/>
              </w:rPr>
              <w:t xml:space="preserve"> </w:t>
            </w:r>
            <w:r>
              <w:rPr>
                <w:sz w:val="24"/>
                <w:szCs w:val="24"/>
              </w:rPr>
              <w:t>ліцею</w:t>
            </w:r>
          </w:p>
        </w:tc>
        <w:tc>
          <w:tcPr>
            <w:tcW w:w="5103" w:type="dxa"/>
          </w:tcPr>
          <w:p w:rsidR="00824CA3" w:rsidRPr="009B2C64" w:rsidRDefault="00824CA3" w:rsidP="00AB4172">
            <w:pPr>
              <w:rPr>
                <w:sz w:val="24"/>
                <w:szCs w:val="24"/>
              </w:rPr>
            </w:pPr>
            <w:r>
              <w:rPr>
                <w:sz w:val="24"/>
                <w:szCs w:val="24"/>
              </w:rPr>
              <w:t>вул. Центральна, 15-А</w:t>
            </w:r>
            <w:r w:rsidRPr="009B2C64">
              <w:rPr>
                <w:sz w:val="24"/>
                <w:szCs w:val="24"/>
              </w:rPr>
              <w:t xml:space="preserve">  с. Щасливе, Олександрійський район Кіровоградська область, 28055</w:t>
            </w:r>
          </w:p>
        </w:tc>
        <w:tc>
          <w:tcPr>
            <w:tcW w:w="1146" w:type="dxa"/>
          </w:tcPr>
          <w:p w:rsidR="00824CA3" w:rsidRPr="00437185" w:rsidRDefault="00824CA3" w:rsidP="00AB4172">
            <w:pPr>
              <w:rPr>
                <w:sz w:val="24"/>
                <w:szCs w:val="24"/>
              </w:rPr>
            </w:pPr>
            <w:r>
              <w:rPr>
                <w:sz w:val="24"/>
                <w:szCs w:val="24"/>
              </w:rPr>
              <w:t>38</w:t>
            </w:r>
          </w:p>
        </w:tc>
      </w:tr>
    </w:tbl>
    <w:p w:rsidR="00824CA3" w:rsidRDefault="00824CA3" w:rsidP="00824CA3">
      <w:pPr>
        <w:jc w:val="both"/>
        <w:rPr>
          <w:bCs/>
          <w:kern w:val="1"/>
        </w:rPr>
      </w:pPr>
    </w:p>
    <w:p w:rsidR="00824CA3" w:rsidRDefault="00824CA3" w:rsidP="00824CA3">
      <w:pPr>
        <w:tabs>
          <w:tab w:val="left" w:pos="709"/>
        </w:tabs>
        <w:jc w:val="both"/>
      </w:pPr>
      <w:r>
        <w:t xml:space="preserve">7. </w:t>
      </w:r>
      <w:r w:rsidRPr="00183A2D">
        <w:t>На момент поставки термін придатності до споживання кожної окремої партії товару має бути не меншим, ніж 90 % від нормативного терміну придатності до споживання, починаючи з дня отримання кожної окремої партії товару.</w:t>
      </w:r>
    </w:p>
    <w:p w:rsidR="00824CA3" w:rsidRDefault="00824CA3" w:rsidP="00824CA3">
      <w:pPr>
        <w:suppressAutoHyphens w:val="0"/>
        <w:autoSpaceDE w:val="0"/>
        <w:autoSpaceDN w:val="0"/>
        <w:adjustRightInd w:val="0"/>
        <w:jc w:val="both"/>
        <w:rPr>
          <w:rFonts w:eastAsiaTheme="minorHAnsi"/>
          <w:lang w:eastAsia="en-US"/>
        </w:rPr>
      </w:pPr>
      <w:r>
        <w:rPr>
          <w:color w:val="000000"/>
        </w:rPr>
        <w:t>8</w:t>
      </w:r>
      <w:r w:rsidRPr="00552739">
        <w:rPr>
          <w:color w:val="000000"/>
        </w:rPr>
        <w:t xml:space="preserve">. </w:t>
      </w:r>
      <w:r w:rsidRPr="00552739">
        <w:rPr>
          <w:rFonts w:eastAsiaTheme="minorHAnsi"/>
          <w:lang w:eastAsia="en-US"/>
        </w:rPr>
        <w:t>Товар, що постачається повинен мати необхідні сертифікати якості виробника, реєстраційне</w:t>
      </w:r>
      <w:r>
        <w:rPr>
          <w:rFonts w:eastAsiaTheme="minorHAnsi"/>
          <w:lang w:eastAsia="en-US"/>
        </w:rPr>
        <w:t xml:space="preserve"> </w:t>
      </w:r>
      <w:r w:rsidRPr="00552739">
        <w:rPr>
          <w:rFonts w:eastAsiaTheme="minorHAnsi"/>
          <w:lang w:eastAsia="en-US"/>
        </w:rPr>
        <w:t>посвідчення та висновок державної санітарно-епідеміологічної експертизи, або іншій подібний</w:t>
      </w:r>
      <w:r>
        <w:rPr>
          <w:rFonts w:eastAsiaTheme="minorHAnsi"/>
          <w:lang w:eastAsia="en-US"/>
        </w:rPr>
        <w:t xml:space="preserve"> </w:t>
      </w:r>
      <w:r w:rsidRPr="00552739">
        <w:rPr>
          <w:rFonts w:eastAsiaTheme="minorHAnsi"/>
          <w:lang w:eastAsia="en-US"/>
        </w:rPr>
        <w:t>документ, що підтверджує відповідність товару вимогам, встановленим до нього</w:t>
      </w:r>
      <w:r>
        <w:rPr>
          <w:rFonts w:eastAsiaTheme="minorHAnsi"/>
          <w:lang w:eastAsia="en-US"/>
        </w:rPr>
        <w:t xml:space="preserve"> </w:t>
      </w:r>
      <w:r w:rsidRPr="00552739">
        <w:rPr>
          <w:rFonts w:eastAsiaTheme="minorHAnsi"/>
          <w:lang w:eastAsia="en-US"/>
        </w:rPr>
        <w:t>загальнообов’язковими на території України нормами і правилами, повинен бути оформлений</w:t>
      </w:r>
      <w:r>
        <w:rPr>
          <w:rFonts w:eastAsiaTheme="minorHAnsi"/>
          <w:lang w:eastAsia="en-US"/>
        </w:rPr>
        <w:t xml:space="preserve"> </w:t>
      </w:r>
      <w:r w:rsidRPr="00552739">
        <w:rPr>
          <w:rFonts w:eastAsiaTheme="minorHAnsi"/>
          <w:lang w:eastAsia="en-US"/>
        </w:rPr>
        <w:t>відповідно до вимог законодавства України.</w:t>
      </w:r>
    </w:p>
    <w:p w:rsidR="00824CA3" w:rsidRPr="00552739" w:rsidRDefault="00824CA3" w:rsidP="00824CA3">
      <w:pPr>
        <w:jc w:val="both"/>
        <w:rPr>
          <w:rFonts w:eastAsiaTheme="minorHAnsi"/>
          <w:lang w:eastAsia="en-US"/>
        </w:rPr>
      </w:pPr>
      <w:r>
        <w:rPr>
          <w:rFonts w:eastAsiaTheme="minorHAnsi"/>
          <w:lang w:eastAsia="en-US"/>
        </w:rPr>
        <w:lastRenderedPageBreak/>
        <w:t xml:space="preserve"> (у відповідності до показників, наведених в Таблиці 2).</w:t>
      </w:r>
    </w:p>
    <w:p w:rsidR="00824CA3" w:rsidRDefault="00824CA3" w:rsidP="00824CA3">
      <w:pPr>
        <w:jc w:val="right"/>
        <w:rPr>
          <w:i/>
        </w:rPr>
      </w:pPr>
    </w:p>
    <w:p w:rsidR="00824CA3" w:rsidRPr="00ED08E9" w:rsidRDefault="00824CA3" w:rsidP="00824CA3">
      <w:pPr>
        <w:jc w:val="right"/>
        <w:rPr>
          <w:i/>
        </w:rPr>
      </w:pPr>
      <w:r w:rsidRPr="00ED08E9">
        <w:rPr>
          <w:i/>
        </w:rPr>
        <w:t>Таблиця 2</w:t>
      </w:r>
    </w:p>
    <w:tbl>
      <w:tblPr>
        <w:tblStyle w:val="a8"/>
        <w:tblW w:w="0" w:type="auto"/>
        <w:tblLayout w:type="fixed"/>
        <w:tblLook w:val="04A0"/>
      </w:tblPr>
      <w:tblGrid>
        <w:gridCol w:w="534"/>
        <w:gridCol w:w="2056"/>
        <w:gridCol w:w="779"/>
        <w:gridCol w:w="1134"/>
        <w:gridCol w:w="5670"/>
      </w:tblGrid>
      <w:tr w:rsidR="00824CA3" w:rsidTr="00AB4172">
        <w:tc>
          <w:tcPr>
            <w:tcW w:w="534" w:type="dxa"/>
          </w:tcPr>
          <w:p w:rsidR="00824CA3" w:rsidRPr="008A79AB" w:rsidRDefault="00824CA3" w:rsidP="00AB4172">
            <w:pPr>
              <w:jc w:val="both"/>
              <w:rPr>
                <w:sz w:val="24"/>
                <w:szCs w:val="24"/>
              </w:rPr>
            </w:pPr>
            <w:r w:rsidRPr="008A79AB">
              <w:rPr>
                <w:sz w:val="24"/>
                <w:szCs w:val="24"/>
              </w:rPr>
              <w:t>№ п/п</w:t>
            </w:r>
          </w:p>
        </w:tc>
        <w:tc>
          <w:tcPr>
            <w:tcW w:w="2056" w:type="dxa"/>
          </w:tcPr>
          <w:p w:rsidR="00824CA3" w:rsidRPr="008A79AB" w:rsidRDefault="00824CA3" w:rsidP="00AB4172">
            <w:pPr>
              <w:jc w:val="both"/>
              <w:rPr>
                <w:sz w:val="24"/>
                <w:szCs w:val="24"/>
              </w:rPr>
            </w:pPr>
            <w:r w:rsidRPr="008A79AB">
              <w:rPr>
                <w:sz w:val="24"/>
                <w:szCs w:val="24"/>
              </w:rPr>
              <w:t>Назва предмету закупівлі</w:t>
            </w:r>
          </w:p>
        </w:tc>
        <w:tc>
          <w:tcPr>
            <w:tcW w:w="779" w:type="dxa"/>
          </w:tcPr>
          <w:p w:rsidR="00824CA3" w:rsidRPr="008A79AB" w:rsidRDefault="00824CA3" w:rsidP="00AB4172">
            <w:pPr>
              <w:jc w:val="both"/>
              <w:rPr>
                <w:sz w:val="24"/>
                <w:szCs w:val="24"/>
              </w:rPr>
            </w:pPr>
            <w:r w:rsidRPr="008A79AB">
              <w:rPr>
                <w:sz w:val="24"/>
                <w:szCs w:val="24"/>
              </w:rPr>
              <w:t>Одиниця виміру</w:t>
            </w:r>
          </w:p>
        </w:tc>
        <w:tc>
          <w:tcPr>
            <w:tcW w:w="1134" w:type="dxa"/>
          </w:tcPr>
          <w:p w:rsidR="00824CA3" w:rsidRPr="008A79AB" w:rsidRDefault="00824CA3" w:rsidP="00AB4172">
            <w:pPr>
              <w:jc w:val="both"/>
              <w:rPr>
                <w:sz w:val="24"/>
                <w:szCs w:val="24"/>
              </w:rPr>
            </w:pPr>
            <w:r w:rsidRPr="008A79AB">
              <w:rPr>
                <w:sz w:val="24"/>
                <w:szCs w:val="24"/>
              </w:rPr>
              <w:t>кількість</w:t>
            </w:r>
          </w:p>
        </w:tc>
        <w:tc>
          <w:tcPr>
            <w:tcW w:w="5670" w:type="dxa"/>
          </w:tcPr>
          <w:p w:rsidR="00824CA3" w:rsidRPr="008A79AB" w:rsidRDefault="00824CA3" w:rsidP="00AB4172">
            <w:pPr>
              <w:jc w:val="both"/>
              <w:rPr>
                <w:sz w:val="24"/>
                <w:szCs w:val="24"/>
              </w:rPr>
            </w:pPr>
            <w:r w:rsidRPr="008A79AB">
              <w:rPr>
                <w:sz w:val="24"/>
                <w:szCs w:val="24"/>
              </w:rPr>
              <w:t>Технічні характеристики</w:t>
            </w:r>
          </w:p>
        </w:tc>
      </w:tr>
      <w:tr w:rsidR="00824CA3" w:rsidTr="00AB4172">
        <w:tc>
          <w:tcPr>
            <w:tcW w:w="534" w:type="dxa"/>
          </w:tcPr>
          <w:p w:rsidR="00824CA3" w:rsidRPr="008A79AB" w:rsidRDefault="00824CA3" w:rsidP="00AB4172">
            <w:pPr>
              <w:jc w:val="both"/>
              <w:rPr>
                <w:sz w:val="24"/>
                <w:szCs w:val="24"/>
              </w:rPr>
            </w:pPr>
            <w:r>
              <w:rPr>
                <w:sz w:val="24"/>
                <w:szCs w:val="24"/>
              </w:rPr>
              <w:t>1</w:t>
            </w:r>
          </w:p>
        </w:tc>
        <w:tc>
          <w:tcPr>
            <w:tcW w:w="2056" w:type="dxa"/>
          </w:tcPr>
          <w:p w:rsidR="00824CA3" w:rsidRPr="002758D9" w:rsidRDefault="00824CA3" w:rsidP="00AB4172">
            <w:pPr>
              <w:jc w:val="both"/>
              <w:rPr>
                <w:sz w:val="24"/>
                <w:szCs w:val="24"/>
              </w:rPr>
            </w:pPr>
            <w:r>
              <w:rPr>
                <w:color w:val="000000"/>
                <w:sz w:val="24"/>
                <w:szCs w:val="24"/>
                <w:lang w:eastAsia="ru-RU"/>
              </w:rPr>
              <w:t>Ф</w:t>
            </w:r>
            <w:r w:rsidRPr="002758D9">
              <w:rPr>
                <w:color w:val="000000"/>
                <w:sz w:val="24"/>
                <w:szCs w:val="24"/>
                <w:lang w:eastAsia="ru-RU"/>
              </w:rPr>
              <w:t>руктова суміш (яблука, груші)</w:t>
            </w:r>
          </w:p>
        </w:tc>
        <w:tc>
          <w:tcPr>
            <w:tcW w:w="779" w:type="dxa"/>
          </w:tcPr>
          <w:p w:rsidR="00824CA3" w:rsidRPr="008A79AB" w:rsidRDefault="00824CA3" w:rsidP="00AB4172">
            <w:pPr>
              <w:jc w:val="both"/>
              <w:rPr>
                <w:sz w:val="24"/>
                <w:szCs w:val="24"/>
              </w:rPr>
            </w:pPr>
            <w:r w:rsidRPr="008A79AB">
              <w:rPr>
                <w:sz w:val="24"/>
                <w:szCs w:val="24"/>
              </w:rPr>
              <w:t>кг</w:t>
            </w:r>
          </w:p>
        </w:tc>
        <w:tc>
          <w:tcPr>
            <w:tcW w:w="1134" w:type="dxa"/>
          </w:tcPr>
          <w:p w:rsidR="00824CA3" w:rsidRPr="00711ADC" w:rsidRDefault="00824CA3" w:rsidP="00AB4172">
            <w:pPr>
              <w:jc w:val="both"/>
              <w:rPr>
                <w:sz w:val="24"/>
                <w:szCs w:val="24"/>
              </w:rPr>
            </w:pPr>
            <w:r>
              <w:rPr>
                <w:sz w:val="24"/>
                <w:szCs w:val="24"/>
              </w:rPr>
              <w:t>300,960</w:t>
            </w:r>
          </w:p>
        </w:tc>
        <w:tc>
          <w:tcPr>
            <w:tcW w:w="5670" w:type="dxa"/>
          </w:tcPr>
          <w:p w:rsidR="00824CA3" w:rsidRPr="00C0218D" w:rsidRDefault="00824CA3" w:rsidP="00AB4172">
            <w:pPr>
              <w:suppressAutoHyphens w:val="0"/>
              <w:autoSpaceDE w:val="0"/>
              <w:autoSpaceDN w:val="0"/>
              <w:adjustRightInd w:val="0"/>
              <w:jc w:val="both"/>
              <w:rPr>
                <w:rFonts w:eastAsia="CIDFont+F2"/>
                <w:sz w:val="24"/>
                <w:szCs w:val="24"/>
                <w:lang w:eastAsia="en-US"/>
              </w:rPr>
            </w:pPr>
            <w:r w:rsidRPr="00C0218D">
              <w:rPr>
                <w:rFonts w:eastAsia="CIDFont+F2"/>
                <w:sz w:val="24"/>
                <w:szCs w:val="24"/>
                <w:lang w:eastAsia="en-US"/>
              </w:rPr>
              <w:t>Відповідає ДСТУ</w:t>
            </w:r>
            <w:r>
              <w:rPr>
                <w:rFonts w:eastAsia="CIDFont+F2"/>
                <w:sz w:val="24"/>
                <w:szCs w:val="24"/>
                <w:lang w:eastAsia="en-US"/>
              </w:rPr>
              <w:t>/ТУ</w:t>
            </w:r>
            <w:r w:rsidRPr="00C0218D">
              <w:rPr>
                <w:rFonts w:eastAsia="CIDFont+F2"/>
                <w:sz w:val="24"/>
                <w:szCs w:val="24"/>
                <w:lang w:eastAsia="en-US"/>
              </w:rPr>
              <w:t xml:space="preserve"> для відповідного товару</w:t>
            </w:r>
            <w:r>
              <w:rPr>
                <w:rFonts w:eastAsia="CIDFont+F2"/>
                <w:sz w:val="24"/>
                <w:szCs w:val="24"/>
                <w:lang w:eastAsia="en-US"/>
              </w:rPr>
              <w:t>.</w:t>
            </w:r>
          </w:p>
          <w:p w:rsidR="00824CA3" w:rsidRPr="00C0218D" w:rsidRDefault="00824CA3" w:rsidP="00AB4172">
            <w:pPr>
              <w:suppressAutoHyphens w:val="0"/>
              <w:autoSpaceDE w:val="0"/>
              <w:autoSpaceDN w:val="0"/>
              <w:adjustRightInd w:val="0"/>
              <w:jc w:val="both"/>
              <w:rPr>
                <w:rFonts w:eastAsia="CIDFont+F2"/>
                <w:sz w:val="24"/>
                <w:szCs w:val="24"/>
                <w:lang w:eastAsia="en-US"/>
              </w:rPr>
            </w:pPr>
            <w:r w:rsidRPr="00C0218D">
              <w:rPr>
                <w:rFonts w:eastAsia="CIDFont+F2"/>
                <w:sz w:val="24"/>
                <w:szCs w:val="24"/>
                <w:lang w:eastAsia="en-US"/>
              </w:rPr>
              <w:t>Сухофрукти повинні бути не зіпсовані, без шкідників, без стороннього запаху, відповідність ДСТУ</w:t>
            </w:r>
            <w:r>
              <w:rPr>
                <w:rFonts w:eastAsia="CIDFont+F2"/>
                <w:sz w:val="24"/>
                <w:szCs w:val="24"/>
                <w:lang w:eastAsia="en-US"/>
              </w:rPr>
              <w:t xml:space="preserve"> </w:t>
            </w:r>
            <w:r w:rsidRPr="00C0218D">
              <w:rPr>
                <w:rFonts w:eastAsia="CIDFont+F2"/>
                <w:sz w:val="24"/>
                <w:szCs w:val="24"/>
                <w:lang w:eastAsia="en-US"/>
              </w:rPr>
              <w:t>вимогам діючого санітарного законодавства України та нормам харчування. Обов’язкове маркування</w:t>
            </w:r>
            <w:r>
              <w:rPr>
                <w:rFonts w:eastAsia="CIDFont+F2"/>
                <w:sz w:val="24"/>
                <w:szCs w:val="24"/>
                <w:lang w:eastAsia="en-US"/>
              </w:rPr>
              <w:t xml:space="preserve"> </w:t>
            </w:r>
            <w:r w:rsidRPr="00C0218D">
              <w:rPr>
                <w:rFonts w:eastAsia="CIDFont+F2"/>
                <w:sz w:val="24"/>
                <w:szCs w:val="24"/>
                <w:lang w:eastAsia="en-US"/>
              </w:rPr>
              <w:t>на упаковці.</w:t>
            </w:r>
          </w:p>
          <w:p w:rsidR="00824CA3" w:rsidRPr="00C0218D" w:rsidRDefault="00824CA3" w:rsidP="00AB4172">
            <w:pPr>
              <w:suppressAutoHyphens w:val="0"/>
              <w:autoSpaceDE w:val="0"/>
              <w:autoSpaceDN w:val="0"/>
              <w:adjustRightInd w:val="0"/>
              <w:jc w:val="both"/>
              <w:rPr>
                <w:rFonts w:eastAsia="CIDFont+F2"/>
                <w:sz w:val="24"/>
                <w:szCs w:val="24"/>
                <w:lang w:eastAsia="en-US"/>
              </w:rPr>
            </w:pPr>
            <w:r w:rsidRPr="00C0218D">
              <w:rPr>
                <w:rFonts w:eastAsia="CIDFont+F2"/>
                <w:sz w:val="24"/>
                <w:szCs w:val="24"/>
                <w:lang w:eastAsia="en-US"/>
              </w:rPr>
              <w:t>Фасування споживча тара мішки, пакети, картонні коробки тощо.</w:t>
            </w:r>
          </w:p>
          <w:p w:rsidR="00824CA3" w:rsidRPr="00C0218D" w:rsidRDefault="00824CA3" w:rsidP="00AB4172">
            <w:pPr>
              <w:suppressAutoHyphens w:val="0"/>
              <w:autoSpaceDE w:val="0"/>
              <w:autoSpaceDN w:val="0"/>
              <w:adjustRightInd w:val="0"/>
              <w:jc w:val="both"/>
              <w:rPr>
                <w:rFonts w:eastAsia="CIDFont+F2"/>
                <w:sz w:val="24"/>
                <w:szCs w:val="24"/>
                <w:lang w:eastAsia="en-US"/>
              </w:rPr>
            </w:pPr>
            <w:r w:rsidRPr="00C0218D">
              <w:rPr>
                <w:rFonts w:eastAsia="CIDFont+F2"/>
                <w:sz w:val="24"/>
                <w:szCs w:val="24"/>
                <w:lang w:eastAsia="en-US"/>
              </w:rPr>
              <w:t>Без ГМО, що має бути зазначено на упаковці.</w:t>
            </w:r>
          </w:p>
          <w:p w:rsidR="00824CA3" w:rsidRPr="00C0218D" w:rsidRDefault="00824CA3" w:rsidP="00AB4172">
            <w:pPr>
              <w:suppressAutoHyphens w:val="0"/>
              <w:autoSpaceDE w:val="0"/>
              <w:autoSpaceDN w:val="0"/>
              <w:adjustRightInd w:val="0"/>
              <w:jc w:val="both"/>
              <w:rPr>
                <w:rFonts w:eastAsia="CIDFont+F2"/>
                <w:sz w:val="24"/>
                <w:szCs w:val="24"/>
                <w:lang w:eastAsia="en-US"/>
              </w:rPr>
            </w:pPr>
            <w:r w:rsidRPr="00C0218D">
              <w:rPr>
                <w:rFonts w:eastAsia="CIDFont+F2"/>
                <w:sz w:val="24"/>
                <w:szCs w:val="24"/>
                <w:lang w:eastAsia="en-US"/>
              </w:rPr>
              <w:t>Відповідати вимогам ДСТУ.</w:t>
            </w:r>
          </w:p>
          <w:p w:rsidR="00824CA3" w:rsidRPr="00C0218D" w:rsidRDefault="00824CA3" w:rsidP="00AB4172">
            <w:pPr>
              <w:suppressAutoHyphens w:val="0"/>
              <w:autoSpaceDE w:val="0"/>
              <w:autoSpaceDN w:val="0"/>
              <w:adjustRightInd w:val="0"/>
              <w:jc w:val="both"/>
              <w:rPr>
                <w:rFonts w:eastAsia="CIDFont+F2"/>
                <w:sz w:val="24"/>
                <w:szCs w:val="24"/>
                <w:lang w:eastAsia="en-US"/>
              </w:rPr>
            </w:pPr>
            <w:r w:rsidRPr="00C0218D">
              <w:rPr>
                <w:rFonts w:eastAsia="CIDFont+F2"/>
                <w:sz w:val="24"/>
                <w:szCs w:val="24"/>
                <w:lang w:eastAsia="en-US"/>
              </w:rPr>
              <w:t>Обов’язкова наявність ярликів із зазначенням найменування продукту, виробника, дати</w:t>
            </w:r>
            <w:r>
              <w:rPr>
                <w:rFonts w:eastAsia="CIDFont+F2"/>
                <w:sz w:val="24"/>
                <w:szCs w:val="24"/>
                <w:lang w:eastAsia="en-US"/>
              </w:rPr>
              <w:t xml:space="preserve"> </w:t>
            </w:r>
            <w:r w:rsidRPr="00C0218D">
              <w:rPr>
                <w:rFonts w:eastAsia="CIDFont+F2"/>
                <w:sz w:val="24"/>
                <w:szCs w:val="24"/>
                <w:lang w:eastAsia="en-US"/>
              </w:rPr>
              <w:t>виготовлення,</w:t>
            </w:r>
            <w:r>
              <w:rPr>
                <w:rFonts w:eastAsia="CIDFont+F2"/>
                <w:sz w:val="24"/>
                <w:szCs w:val="24"/>
                <w:lang w:eastAsia="en-US"/>
              </w:rPr>
              <w:t xml:space="preserve"> </w:t>
            </w:r>
            <w:r w:rsidRPr="00C0218D">
              <w:rPr>
                <w:rFonts w:eastAsia="CIDFont+F2"/>
                <w:sz w:val="24"/>
                <w:szCs w:val="24"/>
                <w:lang w:eastAsia="en-US"/>
              </w:rPr>
              <w:t>терміну придатності.</w:t>
            </w:r>
          </w:p>
          <w:p w:rsidR="00824CA3" w:rsidRPr="008A79AB" w:rsidRDefault="00824CA3" w:rsidP="00AB4172">
            <w:pPr>
              <w:jc w:val="both"/>
              <w:rPr>
                <w:sz w:val="24"/>
                <w:szCs w:val="24"/>
              </w:rPr>
            </w:pPr>
            <w:r w:rsidRPr="00C0218D">
              <w:rPr>
                <w:rFonts w:eastAsia="CIDFont+F2"/>
                <w:sz w:val="24"/>
                <w:szCs w:val="24"/>
                <w:lang w:eastAsia="en-US"/>
              </w:rPr>
              <w:t>Виробник - Україна.</w:t>
            </w:r>
          </w:p>
        </w:tc>
      </w:tr>
      <w:tr w:rsidR="00824CA3" w:rsidTr="00AB4172">
        <w:tc>
          <w:tcPr>
            <w:tcW w:w="534" w:type="dxa"/>
          </w:tcPr>
          <w:p w:rsidR="00824CA3" w:rsidRPr="008A79AB" w:rsidRDefault="00824CA3" w:rsidP="00AB4172">
            <w:pPr>
              <w:jc w:val="both"/>
              <w:rPr>
                <w:sz w:val="24"/>
                <w:szCs w:val="24"/>
              </w:rPr>
            </w:pPr>
            <w:r>
              <w:rPr>
                <w:sz w:val="24"/>
                <w:szCs w:val="24"/>
              </w:rPr>
              <w:t>2</w:t>
            </w:r>
          </w:p>
        </w:tc>
        <w:tc>
          <w:tcPr>
            <w:tcW w:w="2056" w:type="dxa"/>
          </w:tcPr>
          <w:p w:rsidR="00824CA3" w:rsidRPr="002758D9" w:rsidRDefault="00824CA3" w:rsidP="00AB4172">
            <w:pPr>
              <w:jc w:val="both"/>
              <w:rPr>
                <w:sz w:val="24"/>
                <w:szCs w:val="24"/>
              </w:rPr>
            </w:pPr>
            <w:r>
              <w:rPr>
                <w:color w:val="000000"/>
                <w:sz w:val="24"/>
                <w:szCs w:val="24"/>
                <w:lang w:eastAsia="ru-RU"/>
              </w:rPr>
              <w:t>Ч</w:t>
            </w:r>
            <w:r w:rsidRPr="002758D9">
              <w:rPr>
                <w:color w:val="000000"/>
                <w:sz w:val="24"/>
                <w:szCs w:val="24"/>
                <w:lang w:eastAsia="ru-RU"/>
              </w:rPr>
              <w:t>орнослив</w:t>
            </w:r>
          </w:p>
        </w:tc>
        <w:tc>
          <w:tcPr>
            <w:tcW w:w="779" w:type="dxa"/>
          </w:tcPr>
          <w:p w:rsidR="00824CA3" w:rsidRPr="008A79AB" w:rsidRDefault="00824CA3" w:rsidP="00AB4172">
            <w:pPr>
              <w:jc w:val="both"/>
              <w:rPr>
                <w:sz w:val="24"/>
                <w:szCs w:val="24"/>
              </w:rPr>
            </w:pPr>
            <w:r w:rsidRPr="008A79AB">
              <w:rPr>
                <w:sz w:val="24"/>
                <w:szCs w:val="24"/>
              </w:rPr>
              <w:t>кг</w:t>
            </w:r>
          </w:p>
        </w:tc>
        <w:tc>
          <w:tcPr>
            <w:tcW w:w="1134" w:type="dxa"/>
          </w:tcPr>
          <w:p w:rsidR="00824CA3" w:rsidRPr="00711ADC" w:rsidRDefault="00824CA3" w:rsidP="00AB4172">
            <w:pPr>
              <w:jc w:val="both"/>
              <w:rPr>
                <w:sz w:val="24"/>
                <w:szCs w:val="24"/>
              </w:rPr>
            </w:pPr>
            <w:r>
              <w:rPr>
                <w:sz w:val="24"/>
                <w:szCs w:val="24"/>
              </w:rPr>
              <w:t>75,240</w:t>
            </w:r>
          </w:p>
        </w:tc>
        <w:tc>
          <w:tcPr>
            <w:tcW w:w="5670" w:type="dxa"/>
          </w:tcPr>
          <w:p w:rsidR="00824CA3" w:rsidRPr="00C0218D" w:rsidRDefault="00824CA3" w:rsidP="00AB4172">
            <w:pPr>
              <w:suppressAutoHyphens w:val="0"/>
              <w:autoSpaceDE w:val="0"/>
              <w:autoSpaceDN w:val="0"/>
              <w:adjustRightInd w:val="0"/>
              <w:jc w:val="both"/>
              <w:rPr>
                <w:rFonts w:eastAsia="CIDFont+F2"/>
                <w:sz w:val="24"/>
                <w:szCs w:val="24"/>
                <w:lang w:eastAsia="en-US"/>
              </w:rPr>
            </w:pPr>
            <w:r w:rsidRPr="00C0218D">
              <w:rPr>
                <w:rFonts w:eastAsia="CIDFont+F2"/>
                <w:sz w:val="24"/>
                <w:szCs w:val="24"/>
                <w:lang w:eastAsia="en-US"/>
              </w:rPr>
              <w:t>Відповідає ДСТУ</w:t>
            </w:r>
            <w:r>
              <w:rPr>
                <w:rFonts w:eastAsia="CIDFont+F2"/>
                <w:sz w:val="24"/>
                <w:szCs w:val="24"/>
                <w:lang w:eastAsia="en-US"/>
              </w:rPr>
              <w:t>/ТУ</w:t>
            </w:r>
            <w:r w:rsidRPr="00C0218D">
              <w:rPr>
                <w:rFonts w:eastAsia="CIDFont+F2"/>
                <w:sz w:val="24"/>
                <w:szCs w:val="24"/>
                <w:lang w:eastAsia="en-US"/>
              </w:rPr>
              <w:t xml:space="preserve"> для відповідного товару</w:t>
            </w:r>
            <w:r>
              <w:rPr>
                <w:rFonts w:eastAsia="CIDFont+F2"/>
                <w:sz w:val="24"/>
                <w:szCs w:val="24"/>
                <w:lang w:eastAsia="en-US"/>
              </w:rPr>
              <w:t>.</w:t>
            </w:r>
          </w:p>
          <w:p w:rsidR="00824CA3" w:rsidRPr="00BD15D6" w:rsidRDefault="00824CA3" w:rsidP="00AB4172">
            <w:pPr>
              <w:pStyle w:val="a3"/>
              <w:spacing w:before="0" w:after="0"/>
              <w:rPr>
                <w:sz w:val="24"/>
                <w:szCs w:val="24"/>
                <w:lang w:val="uk-UA"/>
              </w:rPr>
            </w:pPr>
            <w:r w:rsidRPr="00BD15D6">
              <w:rPr>
                <w:sz w:val="24"/>
                <w:szCs w:val="24"/>
                <w:lang w:val="uk-UA"/>
              </w:rPr>
              <w:t>Чорнослив сушено-в'ялений сухофрукт, без кісточок. Приємний на смак. Без пошкоджень ягід та плісняви. . Без додавання цукру.</w:t>
            </w:r>
          </w:p>
          <w:p w:rsidR="00824CA3" w:rsidRPr="00BD15D6" w:rsidRDefault="00824CA3" w:rsidP="00AB4172">
            <w:pPr>
              <w:pStyle w:val="a3"/>
              <w:spacing w:before="0" w:after="0"/>
              <w:rPr>
                <w:sz w:val="24"/>
                <w:szCs w:val="24"/>
                <w:lang w:val="uk-UA"/>
              </w:rPr>
            </w:pPr>
            <w:r w:rsidRPr="00BD15D6">
              <w:rPr>
                <w:sz w:val="24"/>
                <w:szCs w:val="24"/>
                <w:lang w:val="uk-UA"/>
              </w:rPr>
              <w:t>Має широке використання в харчовій промисловості.</w:t>
            </w:r>
          </w:p>
          <w:p w:rsidR="00824CA3" w:rsidRPr="00BD15D6" w:rsidRDefault="00824CA3" w:rsidP="00AB4172">
            <w:pPr>
              <w:pStyle w:val="a3"/>
              <w:spacing w:before="0" w:after="0"/>
              <w:rPr>
                <w:sz w:val="24"/>
                <w:szCs w:val="24"/>
                <w:lang w:val="uk-UA"/>
              </w:rPr>
            </w:pPr>
            <w:r w:rsidRPr="00BD15D6">
              <w:rPr>
                <w:sz w:val="24"/>
                <w:szCs w:val="24"/>
                <w:lang w:val="uk-UA"/>
              </w:rPr>
              <w:t>Гарний і для солодких та несолодких страв. Рекомендований як десерт, та як додаток до вишуканих страв.</w:t>
            </w:r>
          </w:p>
          <w:p w:rsidR="00824CA3" w:rsidRDefault="00824CA3" w:rsidP="00AB4172">
            <w:pPr>
              <w:suppressAutoHyphens w:val="0"/>
              <w:autoSpaceDE w:val="0"/>
              <w:autoSpaceDN w:val="0"/>
              <w:adjustRightInd w:val="0"/>
              <w:jc w:val="both"/>
              <w:rPr>
                <w:sz w:val="24"/>
                <w:szCs w:val="24"/>
              </w:rPr>
            </w:pPr>
            <w:r>
              <w:rPr>
                <w:sz w:val="24"/>
                <w:szCs w:val="24"/>
              </w:rPr>
              <w:t xml:space="preserve">Фасований по 1 кг. </w:t>
            </w:r>
          </w:p>
          <w:p w:rsidR="00824CA3" w:rsidRPr="00C0218D" w:rsidRDefault="00824CA3" w:rsidP="00AB4172">
            <w:pPr>
              <w:suppressAutoHyphens w:val="0"/>
              <w:autoSpaceDE w:val="0"/>
              <w:autoSpaceDN w:val="0"/>
              <w:adjustRightInd w:val="0"/>
              <w:jc w:val="both"/>
              <w:rPr>
                <w:rFonts w:eastAsia="CIDFont+F2"/>
                <w:sz w:val="24"/>
                <w:szCs w:val="24"/>
                <w:lang w:eastAsia="en-US"/>
              </w:rPr>
            </w:pPr>
            <w:r w:rsidRPr="00C0218D">
              <w:rPr>
                <w:rFonts w:eastAsia="CIDFont+F2"/>
                <w:sz w:val="24"/>
                <w:szCs w:val="24"/>
                <w:lang w:eastAsia="en-US"/>
              </w:rPr>
              <w:t>Без ГМО, що має бути зазначено на упаковці.</w:t>
            </w:r>
          </w:p>
          <w:p w:rsidR="00824CA3" w:rsidRPr="00BD15D6" w:rsidRDefault="00824CA3" w:rsidP="00AB4172">
            <w:pPr>
              <w:suppressAutoHyphens w:val="0"/>
              <w:autoSpaceDE w:val="0"/>
              <w:autoSpaceDN w:val="0"/>
              <w:adjustRightInd w:val="0"/>
              <w:jc w:val="both"/>
              <w:rPr>
                <w:sz w:val="24"/>
                <w:szCs w:val="24"/>
              </w:rPr>
            </w:pPr>
            <w:r w:rsidRPr="00C0218D">
              <w:rPr>
                <w:rFonts w:eastAsia="CIDFont+F2"/>
                <w:sz w:val="24"/>
                <w:szCs w:val="24"/>
                <w:lang w:eastAsia="en-US"/>
              </w:rPr>
              <w:t>Обов’язкова наявність ярликів із зазначенням найменування продукту, виробника, дати</w:t>
            </w:r>
            <w:r>
              <w:rPr>
                <w:rFonts w:eastAsia="CIDFont+F2"/>
                <w:sz w:val="24"/>
                <w:szCs w:val="24"/>
                <w:lang w:eastAsia="en-US"/>
              </w:rPr>
              <w:t xml:space="preserve"> </w:t>
            </w:r>
            <w:r w:rsidRPr="00C0218D">
              <w:rPr>
                <w:rFonts w:eastAsia="CIDFont+F2"/>
                <w:sz w:val="24"/>
                <w:szCs w:val="24"/>
                <w:lang w:eastAsia="en-US"/>
              </w:rPr>
              <w:t>виготовлення,</w:t>
            </w:r>
            <w:r>
              <w:rPr>
                <w:rFonts w:eastAsia="CIDFont+F2"/>
                <w:sz w:val="24"/>
                <w:szCs w:val="24"/>
                <w:lang w:eastAsia="en-US"/>
              </w:rPr>
              <w:t xml:space="preserve"> </w:t>
            </w:r>
            <w:r w:rsidRPr="00C0218D">
              <w:rPr>
                <w:rFonts w:eastAsia="CIDFont+F2"/>
                <w:sz w:val="24"/>
                <w:szCs w:val="24"/>
                <w:lang w:eastAsia="en-US"/>
              </w:rPr>
              <w:t>терміну придатності.</w:t>
            </w:r>
          </w:p>
        </w:tc>
      </w:tr>
      <w:tr w:rsidR="00824CA3" w:rsidTr="00AB4172">
        <w:tc>
          <w:tcPr>
            <w:tcW w:w="534" w:type="dxa"/>
          </w:tcPr>
          <w:p w:rsidR="00824CA3" w:rsidRPr="008A79AB" w:rsidRDefault="00824CA3" w:rsidP="00AB4172">
            <w:pPr>
              <w:jc w:val="both"/>
              <w:rPr>
                <w:sz w:val="24"/>
                <w:szCs w:val="24"/>
              </w:rPr>
            </w:pPr>
            <w:r>
              <w:rPr>
                <w:sz w:val="24"/>
                <w:szCs w:val="24"/>
              </w:rPr>
              <w:t>3</w:t>
            </w:r>
          </w:p>
        </w:tc>
        <w:tc>
          <w:tcPr>
            <w:tcW w:w="2056" w:type="dxa"/>
          </w:tcPr>
          <w:p w:rsidR="00824CA3" w:rsidRPr="002758D9" w:rsidRDefault="00824CA3" w:rsidP="00AB4172">
            <w:pPr>
              <w:jc w:val="both"/>
              <w:rPr>
                <w:sz w:val="24"/>
                <w:szCs w:val="24"/>
              </w:rPr>
            </w:pPr>
            <w:r>
              <w:rPr>
                <w:color w:val="000000"/>
                <w:sz w:val="24"/>
                <w:szCs w:val="24"/>
                <w:lang w:eastAsia="ru-RU"/>
              </w:rPr>
              <w:t>Р</w:t>
            </w:r>
            <w:r w:rsidRPr="002758D9">
              <w:rPr>
                <w:color w:val="000000"/>
                <w:sz w:val="24"/>
                <w:szCs w:val="24"/>
                <w:lang w:eastAsia="ru-RU"/>
              </w:rPr>
              <w:t>одзинки</w:t>
            </w:r>
          </w:p>
        </w:tc>
        <w:tc>
          <w:tcPr>
            <w:tcW w:w="779" w:type="dxa"/>
          </w:tcPr>
          <w:p w:rsidR="00824CA3" w:rsidRPr="008A79AB" w:rsidRDefault="00824CA3" w:rsidP="00AB4172">
            <w:pPr>
              <w:jc w:val="both"/>
              <w:rPr>
                <w:sz w:val="24"/>
                <w:szCs w:val="24"/>
              </w:rPr>
            </w:pPr>
            <w:r w:rsidRPr="008A79AB">
              <w:rPr>
                <w:sz w:val="24"/>
                <w:szCs w:val="24"/>
              </w:rPr>
              <w:t>кг</w:t>
            </w:r>
          </w:p>
        </w:tc>
        <w:tc>
          <w:tcPr>
            <w:tcW w:w="1134" w:type="dxa"/>
          </w:tcPr>
          <w:p w:rsidR="00824CA3" w:rsidRPr="00711ADC" w:rsidRDefault="00824CA3" w:rsidP="00AB4172">
            <w:pPr>
              <w:jc w:val="both"/>
              <w:rPr>
                <w:sz w:val="24"/>
                <w:szCs w:val="24"/>
              </w:rPr>
            </w:pPr>
            <w:r>
              <w:rPr>
                <w:sz w:val="24"/>
                <w:szCs w:val="24"/>
              </w:rPr>
              <w:t>125,400</w:t>
            </w:r>
          </w:p>
        </w:tc>
        <w:tc>
          <w:tcPr>
            <w:tcW w:w="5670" w:type="dxa"/>
          </w:tcPr>
          <w:p w:rsidR="00824CA3" w:rsidRPr="00C0218D" w:rsidRDefault="00824CA3" w:rsidP="00AB4172">
            <w:pPr>
              <w:suppressAutoHyphens w:val="0"/>
              <w:autoSpaceDE w:val="0"/>
              <w:autoSpaceDN w:val="0"/>
              <w:adjustRightInd w:val="0"/>
              <w:jc w:val="both"/>
              <w:rPr>
                <w:rFonts w:eastAsia="CIDFont+F2"/>
                <w:sz w:val="24"/>
                <w:szCs w:val="24"/>
                <w:lang w:eastAsia="en-US"/>
              </w:rPr>
            </w:pPr>
            <w:r w:rsidRPr="00C0218D">
              <w:rPr>
                <w:rFonts w:eastAsia="CIDFont+F2"/>
                <w:sz w:val="24"/>
                <w:szCs w:val="24"/>
                <w:lang w:eastAsia="en-US"/>
              </w:rPr>
              <w:t>Відповідає ДСТУ</w:t>
            </w:r>
            <w:r>
              <w:rPr>
                <w:rFonts w:eastAsia="CIDFont+F2"/>
                <w:sz w:val="24"/>
                <w:szCs w:val="24"/>
                <w:lang w:eastAsia="en-US"/>
              </w:rPr>
              <w:t>/ТУ</w:t>
            </w:r>
            <w:r w:rsidRPr="00C0218D">
              <w:rPr>
                <w:rFonts w:eastAsia="CIDFont+F2"/>
                <w:sz w:val="24"/>
                <w:szCs w:val="24"/>
                <w:lang w:eastAsia="en-US"/>
              </w:rPr>
              <w:t xml:space="preserve"> для відповідного товару</w:t>
            </w:r>
            <w:r>
              <w:rPr>
                <w:rFonts w:eastAsia="CIDFont+F2"/>
                <w:sz w:val="24"/>
                <w:szCs w:val="24"/>
                <w:lang w:eastAsia="en-US"/>
              </w:rPr>
              <w:t>.</w:t>
            </w:r>
          </w:p>
          <w:p w:rsidR="00824CA3" w:rsidRPr="0021136B" w:rsidRDefault="00824CA3" w:rsidP="00AB4172">
            <w:pPr>
              <w:pStyle w:val="a3"/>
              <w:spacing w:before="0" w:after="0"/>
              <w:jc w:val="both"/>
              <w:rPr>
                <w:sz w:val="24"/>
                <w:szCs w:val="24"/>
                <w:lang w:val="uk-UA"/>
              </w:rPr>
            </w:pPr>
            <w:r w:rsidRPr="0021136B">
              <w:rPr>
                <w:sz w:val="24"/>
                <w:szCs w:val="24"/>
                <w:lang w:val="uk-UA"/>
              </w:rPr>
              <w:t xml:space="preserve">Родзинки виробляють з сортів </w:t>
            </w:r>
            <w:proofErr w:type="spellStart"/>
            <w:r w:rsidRPr="0021136B">
              <w:rPr>
                <w:sz w:val="24"/>
                <w:szCs w:val="24"/>
                <w:lang w:val="uk-UA"/>
              </w:rPr>
              <w:t>синьго</w:t>
            </w:r>
            <w:proofErr w:type="spellEnd"/>
            <w:r w:rsidRPr="0021136B">
              <w:rPr>
                <w:sz w:val="24"/>
                <w:szCs w:val="24"/>
                <w:lang w:val="uk-UA"/>
              </w:rPr>
              <w:t xml:space="preserve"> та білого винограду.</w:t>
            </w:r>
          </w:p>
          <w:p w:rsidR="00824CA3" w:rsidRPr="0021136B" w:rsidRDefault="00824CA3" w:rsidP="00AB4172">
            <w:pPr>
              <w:pStyle w:val="a3"/>
              <w:spacing w:before="0" w:after="0"/>
              <w:jc w:val="both"/>
              <w:rPr>
                <w:sz w:val="24"/>
                <w:szCs w:val="24"/>
                <w:lang w:val="uk-UA"/>
              </w:rPr>
            </w:pPr>
            <w:r w:rsidRPr="0021136B">
              <w:rPr>
                <w:sz w:val="24"/>
                <w:szCs w:val="24"/>
                <w:lang w:val="uk-UA"/>
              </w:rPr>
              <w:t>Важливо щоб сушений виноград був без кісточок.</w:t>
            </w:r>
          </w:p>
          <w:p w:rsidR="00824CA3" w:rsidRPr="0021136B" w:rsidRDefault="00824CA3" w:rsidP="00AB4172">
            <w:pPr>
              <w:pStyle w:val="a3"/>
              <w:spacing w:before="0" w:after="0"/>
              <w:jc w:val="both"/>
              <w:rPr>
                <w:sz w:val="24"/>
                <w:szCs w:val="24"/>
                <w:lang w:val="uk-UA"/>
              </w:rPr>
            </w:pPr>
            <w:r w:rsidRPr="0021136B">
              <w:rPr>
                <w:sz w:val="24"/>
                <w:szCs w:val="24"/>
                <w:lang w:val="uk-UA"/>
              </w:rPr>
              <w:t xml:space="preserve">Родзинки без кісточок, які корисні не тільки як поживна та корисна їжа, але і як засіб для укріплення серцевих функцій. Такі родзинки </w:t>
            </w:r>
            <w:r>
              <w:rPr>
                <w:sz w:val="24"/>
                <w:szCs w:val="24"/>
                <w:lang w:val="uk-UA"/>
              </w:rPr>
              <w:t>використовую</w:t>
            </w:r>
            <w:r w:rsidRPr="0021136B">
              <w:rPr>
                <w:sz w:val="24"/>
                <w:szCs w:val="24"/>
                <w:lang w:val="uk-UA"/>
              </w:rPr>
              <w:t>ться  в різних стравах. Дуже корисні при вживанні з волоським горіхом.</w:t>
            </w:r>
          </w:p>
          <w:p w:rsidR="00824CA3" w:rsidRDefault="00824CA3" w:rsidP="00AB4172">
            <w:pPr>
              <w:pStyle w:val="a3"/>
              <w:spacing w:before="0" w:after="0"/>
              <w:jc w:val="both"/>
              <w:rPr>
                <w:sz w:val="24"/>
                <w:szCs w:val="24"/>
                <w:lang w:val="uk-UA"/>
              </w:rPr>
            </w:pPr>
            <w:r>
              <w:rPr>
                <w:sz w:val="24"/>
                <w:szCs w:val="24"/>
                <w:lang w:val="uk-UA"/>
              </w:rPr>
              <w:t>Колір – коричневий або темно синій (чорний), без грибкових проявів, не пересушений, не давлений, ягоди цілі за формою.</w:t>
            </w:r>
          </w:p>
          <w:p w:rsidR="00824CA3" w:rsidRDefault="00824CA3" w:rsidP="00AB4172">
            <w:pPr>
              <w:pStyle w:val="a3"/>
              <w:spacing w:before="0" w:after="0"/>
              <w:jc w:val="both"/>
              <w:rPr>
                <w:sz w:val="24"/>
                <w:szCs w:val="24"/>
                <w:lang w:val="uk-UA"/>
              </w:rPr>
            </w:pPr>
            <w:r>
              <w:rPr>
                <w:sz w:val="24"/>
                <w:szCs w:val="24"/>
                <w:lang w:val="uk-UA"/>
              </w:rPr>
              <w:t>Запах – властивий для винограду. На смак солодкий.</w:t>
            </w:r>
          </w:p>
          <w:p w:rsidR="00824CA3" w:rsidRPr="00C0218D" w:rsidRDefault="00824CA3" w:rsidP="00AB4172">
            <w:pPr>
              <w:suppressAutoHyphens w:val="0"/>
              <w:autoSpaceDE w:val="0"/>
              <w:autoSpaceDN w:val="0"/>
              <w:adjustRightInd w:val="0"/>
              <w:jc w:val="both"/>
              <w:rPr>
                <w:rFonts w:eastAsia="CIDFont+F2"/>
                <w:sz w:val="24"/>
                <w:szCs w:val="24"/>
                <w:lang w:eastAsia="en-US"/>
              </w:rPr>
            </w:pPr>
            <w:r w:rsidRPr="00C0218D">
              <w:rPr>
                <w:rFonts w:eastAsia="CIDFont+F2"/>
                <w:sz w:val="24"/>
                <w:szCs w:val="24"/>
                <w:lang w:eastAsia="en-US"/>
              </w:rPr>
              <w:t>Без ГМО, що має бути зазначено на упаковці.</w:t>
            </w:r>
          </w:p>
          <w:p w:rsidR="00824CA3" w:rsidRDefault="00824CA3" w:rsidP="00AB4172">
            <w:pPr>
              <w:pStyle w:val="a3"/>
              <w:spacing w:before="0" w:after="0"/>
              <w:jc w:val="both"/>
              <w:rPr>
                <w:sz w:val="24"/>
                <w:szCs w:val="24"/>
                <w:lang w:val="uk-UA"/>
              </w:rPr>
            </w:pPr>
            <w:r>
              <w:rPr>
                <w:sz w:val="24"/>
                <w:szCs w:val="24"/>
                <w:lang w:val="uk-UA"/>
              </w:rPr>
              <w:t>Фасований по 200-300 гр.</w:t>
            </w:r>
          </w:p>
          <w:p w:rsidR="00824CA3" w:rsidRDefault="00824CA3" w:rsidP="00AB4172">
            <w:pPr>
              <w:pStyle w:val="a3"/>
              <w:spacing w:before="0" w:after="0"/>
              <w:jc w:val="both"/>
              <w:rPr>
                <w:rFonts w:eastAsia="CIDFont+F2"/>
                <w:sz w:val="24"/>
                <w:szCs w:val="24"/>
                <w:lang w:val="uk-UA" w:eastAsia="en-US"/>
              </w:rPr>
            </w:pPr>
            <w:r w:rsidRPr="00C0218D">
              <w:rPr>
                <w:rFonts w:eastAsia="CIDFont+F2"/>
                <w:sz w:val="24"/>
                <w:szCs w:val="24"/>
                <w:lang w:val="uk-UA" w:eastAsia="en-US"/>
              </w:rPr>
              <w:t>Обов’язкова наявність ярликів із зазначенням найменування продукту, виробника, дати</w:t>
            </w:r>
            <w:r>
              <w:rPr>
                <w:rFonts w:eastAsia="CIDFont+F2"/>
                <w:sz w:val="24"/>
                <w:szCs w:val="24"/>
                <w:lang w:val="uk-UA" w:eastAsia="en-US"/>
              </w:rPr>
              <w:t xml:space="preserve"> </w:t>
            </w:r>
            <w:r w:rsidRPr="00C0218D">
              <w:rPr>
                <w:rFonts w:eastAsia="CIDFont+F2"/>
                <w:sz w:val="24"/>
                <w:szCs w:val="24"/>
                <w:lang w:val="uk-UA" w:eastAsia="en-US"/>
              </w:rPr>
              <w:t>виготовлення,</w:t>
            </w:r>
            <w:r>
              <w:rPr>
                <w:rFonts w:eastAsia="CIDFont+F2"/>
                <w:sz w:val="24"/>
                <w:szCs w:val="24"/>
                <w:lang w:val="uk-UA" w:eastAsia="en-US"/>
              </w:rPr>
              <w:t xml:space="preserve"> </w:t>
            </w:r>
            <w:r w:rsidRPr="00C0218D">
              <w:rPr>
                <w:rFonts w:eastAsia="CIDFont+F2"/>
                <w:sz w:val="24"/>
                <w:szCs w:val="24"/>
                <w:lang w:val="uk-UA" w:eastAsia="en-US"/>
              </w:rPr>
              <w:t>терміну придатності.</w:t>
            </w:r>
          </w:p>
          <w:p w:rsidR="00824CA3" w:rsidRPr="008A79AB" w:rsidRDefault="00824CA3" w:rsidP="00AB4172">
            <w:pPr>
              <w:pStyle w:val="a3"/>
              <w:spacing w:before="0" w:after="0"/>
              <w:jc w:val="both"/>
              <w:rPr>
                <w:sz w:val="24"/>
                <w:szCs w:val="24"/>
                <w:lang w:val="uk-UA"/>
              </w:rPr>
            </w:pPr>
            <w:r>
              <w:rPr>
                <w:rFonts w:eastAsia="CIDFont+F2"/>
                <w:sz w:val="24"/>
                <w:szCs w:val="24"/>
                <w:lang w:val="uk-UA" w:eastAsia="en-US"/>
              </w:rPr>
              <w:lastRenderedPageBreak/>
              <w:t>Виробник – Україна.</w:t>
            </w:r>
          </w:p>
        </w:tc>
      </w:tr>
      <w:tr w:rsidR="00824CA3" w:rsidTr="00AB4172">
        <w:tc>
          <w:tcPr>
            <w:tcW w:w="534" w:type="dxa"/>
          </w:tcPr>
          <w:p w:rsidR="00824CA3" w:rsidRPr="008A79AB" w:rsidRDefault="00824CA3" w:rsidP="00AB4172">
            <w:pPr>
              <w:jc w:val="both"/>
              <w:rPr>
                <w:sz w:val="24"/>
                <w:szCs w:val="24"/>
              </w:rPr>
            </w:pPr>
            <w:r>
              <w:rPr>
                <w:sz w:val="24"/>
                <w:szCs w:val="24"/>
              </w:rPr>
              <w:lastRenderedPageBreak/>
              <w:t>4</w:t>
            </w:r>
          </w:p>
        </w:tc>
        <w:tc>
          <w:tcPr>
            <w:tcW w:w="2056" w:type="dxa"/>
          </w:tcPr>
          <w:p w:rsidR="00824CA3" w:rsidRPr="002758D9" w:rsidRDefault="00824CA3" w:rsidP="00AB4172">
            <w:pPr>
              <w:jc w:val="both"/>
              <w:rPr>
                <w:sz w:val="24"/>
                <w:szCs w:val="24"/>
              </w:rPr>
            </w:pPr>
            <w:r>
              <w:rPr>
                <w:color w:val="000000"/>
                <w:sz w:val="24"/>
                <w:szCs w:val="24"/>
                <w:lang w:eastAsia="ru-RU"/>
              </w:rPr>
              <w:t>О</w:t>
            </w:r>
            <w:r w:rsidRPr="002758D9">
              <w:rPr>
                <w:color w:val="000000"/>
                <w:sz w:val="24"/>
                <w:szCs w:val="24"/>
                <w:lang w:eastAsia="ru-RU"/>
              </w:rPr>
              <w:t>гірки солоні (консервовані)</w:t>
            </w:r>
          </w:p>
        </w:tc>
        <w:tc>
          <w:tcPr>
            <w:tcW w:w="779" w:type="dxa"/>
          </w:tcPr>
          <w:p w:rsidR="00824CA3" w:rsidRPr="008A79AB" w:rsidRDefault="00824CA3" w:rsidP="00AB4172">
            <w:pPr>
              <w:jc w:val="both"/>
              <w:rPr>
                <w:sz w:val="24"/>
                <w:szCs w:val="24"/>
              </w:rPr>
            </w:pPr>
            <w:r w:rsidRPr="008A79AB">
              <w:rPr>
                <w:sz w:val="24"/>
                <w:szCs w:val="24"/>
              </w:rPr>
              <w:t>кг</w:t>
            </w:r>
          </w:p>
        </w:tc>
        <w:tc>
          <w:tcPr>
            <w:tcW w:w="1134" w:type="dxa"/>
          </w:tcPr>
          <w:p w:rsidR="00824CA3" w:rsidRPr="00C00E00" w:rsidRDefault="00824CA3" w:rsidP="00AB4172">
            <w:pPr>
              <w:jc w:val="both"/>
              <w:rPr>
                <w:sz w:val="24"/>
                <w:szCs w:val="24"/>
              </w:rPr>
            </w:pPr>
            <w:r>
              <w:rPr>
                <w:sz w:val="24"/>
                <w:szCs w:val="24"/>
              </w:rPr>
              <w:t>200,640</w:t>
            </w:r>
          </w:p>
        </w:tc>
        <w:tc>
          <w:tcPr>
            <w:tcW w:w="5670" w:type="dxa"/>
          </w:tcPr>
          <w:p w:rsidR="00824CA3" w:rsidRPr="002758D9" w:rsidRDefault="00824CA3" w:rsidP="00AB4172">
            <w:pPr>
              <w:suppressAutoHyphens w:val="0"/>
              <w:autoSpaceDE w:val="0"/>
              <w:autoSpaceDN w:val="0"/>
              <w:adjustRightInd w:val="0"/>
              <w:jc w:val="both"/>
              <w:rPr>
                <w:rFonts w:eastAsia="CIDFont+F2"/>
                <w:sz w:val="24"/>
                <w:szCs w:val="24"/>
                <w:lang w:eastAsia="en-US"/>
              </w:rPr>
            </w:pPr>
            <w:r w:rsidRPr="002758D9">
              <w:rPr>
                <w:rFonts w:eastAsia="CIDFont+F2"/>
                <w:sz w:val="24"/>
                <w:szCs w:val="24"/>
                <w:lang w:eastAsia="en-US"/>
              </w:rPr>
              <w:t>Відповідає ДСТУ</w:t>
            </w:r>
            <w:r>
              <w:rPr>
                <w:rFonts w:eastAsia="CIDFont+F2"/>
                <w:sz w:val="24"/>
                <w:szCs w:val="24"/>
                <w:lang w:eastAsia="en-US"/>
              </w:rPr>
              <w:t>/ТУ</w:t>
            </w:r>
            <w:r w:rsidRPr="002758D9">
              <w:rPr>
                <w:rFonts w:eastAsia="CIDFont+F2"/>
                <w:sz w:val="24"/>
                <w:szCs w:val="24"/>
                <w:lang w:eastAsia="en-US"/>
              </w:rPr>
              <w:t xml:space="preserve"> для відповідного товару</w:t>
            </w:r>
            <w:r>
              <w:rPr>
                <w:rFonts w:eastAsia="CIDFont+F2"/>
                <w:sz w:val="24"/>
                <w:szCs w:val="24"/>
                <w:lang w:eastAsia="en-US"/>
              </w:rPr>
              <w:t>.</w:t>
            </w:r>
          </w:p>
          <w:p w:rsidR="00824CA3" w:rsidRPr="002758D9" w:rsidRDefault="00824CA3" w:rsidP="00AB4172">
            <w:pPr>
              <w:suppressAutoHyphens w:val="0"/>
              <w:autoSpaceDE w:val="0"/>
              <w:autoSpaceDN w:val="0"/>
              <w:adjustRightInd w:val="0"/>
              <w:jc w:val="both"/>
              <w:rPr>
                <w:rFonts w:eastAsia="CIDFont+F2"/>
                <w:sz w:val="24"/>
                <w:szCs w:val="24"/>
                <w:lang w:eastAsia="en-US"/>
              </w:rPr>
            </w:pPr>
            <w:r w:rsidRPr="002758D9">
              <w:rPr>
                <w:rFonts w:eastAsia="CIDFont+F2"/>
                <w:sz w:val="24"/>
                <w:szCs w:val="24"/>
                <w:lang w:eastAsia="en-US"/>
              </w:rPr>
              <w:t>Зовнішній вигляд – огірки цілі, відповідні даному сорту, не м’яті, не зморщені, без механічних пошкоджень. Сторонні домішки не дозволяються.</w:t>
            </w:r>
          </w:p>
          <w:p w:rsidR="00824CA3" w:rsidRPr="002758D9" w:rsidRDefault="00824CA3" w:rsidP="00AB4172">
            <w:pPr>
              <w:suppressAutoHyphens w:val="0"/>
              <w:autoSpaceDE w:val="0"/>
              <w:autoSpaceDN w:val="0"/>
              <w:adjustRightInd w:val="0"/>
              <w:jc w:val="both"/>
              <w:rPr>
                <w:rFonts w:eastAsia="CIDFont+F2"/>
                <w:sz w:val="24"/>
                <w:szCs w:val="24"/>
                <w:lang w:eastAsia="en-US"/>
              </w:rPr>
            </w:pPr>
            <w:r w:rsidRPr="002758D9">
              <w:rPr>
                <w:rFonts w:eastAsia="CIDFont+F2"/>
                <w:sz w:val="24"/>
                <w:szCs w:val="24"/>
                <w:lang w:eastAsia="en-US"/>
              </w:rPr>
              <w:t>Консистенція – огірки міцні, м’якоть щільна, повністю просочена розсолом, хрустка.</w:t>
            </w:r>
          </w:p>
          <w:p w:rsidR="00824CA3" w:rsidRPr="002758D9" w:rsidRDefault="00824CA3" w:rsidP="00AB4172">
            <w:pPr>
              <w:suppressAutoHyphens w:val="0"/>
              <w:autoSpaceDE w:val="0"/>
              <w:autoSpaceDN w:val="0"/>
              <w:adjustRightInd w:val="0"/>
              <w:jc w:val="both"/>
              <w:rPr>
                <w:rFonts w:eastAsia="CIDFont+F2"/>
                <w:sz w:val="24"/>
                <w:szCs w:val="24"/>
                <w:lang w:eastAsia="en-US"/>
              </w:rPr>
            </w:pPr>
            <w:r w:rsidRPr="002758D9">
              <w:rPr>
                <w:rFonts w:eastAsia="CIDFont+F2"/>
                <w:sz w:val="24"/>
                <w:szCs w:val="24"/>
                <w:lang w:eastAsia="en-US"/>
              </w:rPr>
              <w:t>Смак та запах – властиві для квашеного продукту, солонувато-кислуватий смак з ароматом та присмаком прянощів, без сторонніх присмаку та запаху.</w:t>
            </w:r>
          </w:p>
          <w:p w:rsidR="00824CA3" w:rsidRPr="002758D9" w:rsidRDefault="00824CA3" w:rsidP="00AB4172">
            <w:pPr>
              <w:suppressAutoHyphens w:val="0"/>
              <w:autoSpaceDE w:val="0"/>
              <w:autoSpaceDN w:val="0"/>
              <w:adjustRightInd w:val="0"/>
              <w:jc w:val="both"/>
              <w:rPr>
                <w:rFonts w:eastAsia="CIDFont+F2"/>
                <w:sz w:val="24"/>
                <w:szCs w:val="24"/>
                <w:lang w:eastAsia="en-US"/>
              </w:rPr>
            </w:pPr>
            <w:r w:rsidRPr="002758D9">
              <w:rPr>
                <w:rFonts w:eastAsia="CIDFont+F2"/>
                <w:sz w:val="24"/>
                <w:szCs w:val="24"/>
                <w:lang w:eastAsia="en-US"/>
              </w:rPr>
              <w:t>Колір – зеленувато-оливковий, різних відтінків, без плям та опіків.</w:t>
            </w:r>
          </w:p>
          <w:p w:rsidR="00824CA3" w:rsidRPr="002758D9" w:rsidRDefault="00824CA3" w:rsidP="00AB4172">
            <w:pPr>
              <w:suppressAutoHyphens w:val="0"/>
              <w:autoSpaceDE w:val="0"/>
              <w:autoSpaceDN w:val="0"/>
              <w:adjustRightInd w:val="0"/>
              <w:jc w:val="both"/>
              <w:rPr>
                <w:rFonts w:eastAsia="CIDFont+F2"/>
                <w:sz w:val="24"/>
                <w:szCs w:val="24"/>
                <w:lang w:eastAsia="en-US"/>
              </w:rPr>
            </w:pPr>
            <w:r w:rsidRPr="002758D9">
              <w:rPr>
                <w:rFonts w:eastAsia="CIDFont+F2"/>
                <w:sz w:val="24"/>
                <w:szCs w:val="24"/>
                <w:lang w:eastAsia="en-US"/>
              </w:rPr>
              <w:t>Якість розсолу – мутнуватий, приємного аромату, солонувато-кислуватого смаку, більш гострого, ніж у огірків.</w:t>
            </w:r>
          </w:p>
          <w:p w:rsidR="00824CA3" w:rsidRPr="002758D9" w:rsidRDefault="00824CA3" w:rsidP="00AB4172">
            <w:pPr>
              <w:suppressAutoHyphens w:val="0"/>
              <w:autoSpaceDE w:val="0"/>
              <w:autoSpaceDN w:val="0"/>
              <w:adjustRightInd w:val="0"/>
              <w:jc w:val="both"/>
              <w:rPr>
                <w:rFonts w:eastAsia="CIDFont+F2"/>
                <w:sz w:val="24"/>
                <w:szCs w:val="24"/>
                <w:lang w:eastAsia="en-US"/>
              </w:rPr>
            </w:pPr>
            <w:r w:rsidRPr="002758D9">
              <w:rPr>
                <w:rFonts w:eastAsia="CIDFont+F2"/>
                <w:sz w:val="24"/>
                <w:szCs w:val="24"/>
                <w:lang w:eastAsia="en-US"/>
              </w:rPr>
              <w:t>Продукти квашені повинні бути не прокислими, з приємним смаком та запахом. Згідно мікробіологічних показників готові квашені продукти не повинні мати видимих ознак мікробіологічного псування (плісняви, гниття).</w:t>
            </w:r>
          </w:p>
          <w:p w:rsidR="00824CA3" w:rsidRPr="002758D9" w:rsidRDefault="00824CA3" w:rsidP="00AB4172">
            <w:pPr>
              <w:suppressAutoHyphens w:val="0"/>
              <w:autoSpaceDE w:val="0"/>
              <w:autoSpaceDN w:val="0"/>
              <w:adjustRightInd w:val="0"/>
              <w:jc w:val="both"/>
              <w:rPr>
                <w:rFonts w:eastAsia="CIDFont+F2"/>
                <w:sz w:val="24"/>
                <w:szCs w:val="24"/>
                <w:lang w:eastAsia="en-US"/>
              </w:rPr>
            </w:pPr>
            <w:r w:rsidRPr="002758D9">
              <w:rPr>
                <w:rFonts w:eastAsia="CIDFont+F2"/>
                <w:sz w:val="24"/>
                <w:szCs w:val="24"/>
                <w:lang w:eastAsia="en-US"/>
              </w:rPr>
              <w:t xml:space="preserve">Без ГМО (має бути зазначено на пакуванні) та використання </w:t>
            </w:r>
            <w:r>
              <w:rPr>
                <w:rFonts w:eastAsia="CIDFont+F2"/>
                <w:sz w:val="24"/>
                <w:szCs w:val="24"/>
                <w:lang w:eastAsia="en-US"/>
              </w:rPr>
              <w:t>оц</w:t>
            </w:r>
            <w:r w:rsidRPr="002758D9">
              <w:rPr>
                <w:rFonts w:eastAsia="CIDFont+F2"/>
                <w:sz w:val="24"/>
                <w:szCs w:val="24"/>
                <w:lang w:eastAsia="en-US"/>
              </w:rPr>
              <w:t>ту.</w:t>
            </w:r>
          </w:p>
          <w:p w:rsidR="00824CA3" w:rsidRPr="002758D9" w:rsidRDefault="00824CA3" w:rsidP="00AB4172">
            <w:pPr>
              <w:suppressAutoHyphens w:val="0"/>
              <w:autoSpaceDE w:val="0"/>
              <w:autoSpaceDN w:val="0"/>
              <w:adjustRightInd w:val="0"/>
              <w:jc w:val="both"/>
              <w:rPr>
                <w:rFonts w:eastAsia="CIDFont+F2"/>
                <w:sz w:val="24"/>
                <w:szCs w:val="24"/>
                <w:lang w:eastAsia="en-US"/>
              </w:rPr>
            </w:pPr>
            <w:r w:rsidRPr="002758D9">
              <w:rPr>
                <w:rFonts w:eastAsia="CIDFont+F2"/>
                <w:sz w:val="24"/>
                <w:szCs w:val="24"/>
                <w:lang w:eastAsia="en-US"/>
              </w:rPr>
              <w:t>Фасування</w:t>
            </w:r>
            <w:r>
              <w:rPr>
                <w:rFonts w:eastAsia="CIDFont+F2"/>
                <w:sz w:val="24"/>
                <w:szCs w:val="24"/>
                <w:lang w:eastAsia="en-US"/>
              </w:rPr>
              <w:t xml:space="preserve"> </w:t>
            </w:r>
            <w:r w:rsidRPr="002758D9">
              <w:rPr>
                <w:rFonts w:eastAsia="CIDFont+F2"/>
                <w:sz w:val="24"/>
                <w:szCs w:val="24"/>
                <w:lang w:eastAsia="en-US"/>
              </w:rPr>
              <w:t>- закриті харчові пластмасові відра по 5 л.</w:t>
            </w:r>
          </w:p>
          <w:p w:rsidR="00824CA3" w:rsidRPr="002758D9" w:rsidRDefault="00824CA3" w:rsidP="00AB4172">
            <w:pPr>
              <w:suppressAutoHyphens w:val="0"/>
              <w:autoSpaceDE w:val="0"/>
              <w:autoSpaceDN w:val="0"/>
              <w:adjustRightInd w:val="0"/>
              <w:jc w:val="both"/>
              <w:rPr>
                <w:sz w:val="24"/>
                <w:szCs w:val="24"/>
              </w:rPr>
            </w:pPr>
            <w:r w:rsidRPr="002758D9">
              <w:rPr>
                <w:rFonts w:eastAsia="CIDFont+F2"/>
                <w:sz w:val="24"/>
                <w:szCs w:val="24"/>
                <w:lang w:eastAsia="en-US"/>
              </w:rPr>
              <w:t>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w:t>
            </w:r>
          </w:p>
        </w:tc>
      </w:tr>
      <w:tr w:rsidR="00824CA3" w:rsidTr="00AB4172">
        <w:tc>
          <w:tcPr>
            <w:tcW w:w="534" w:type="dxa"/>
          </w:tcPr>
          <w:p w:rsidR="00824CA3" w:rsidRPr="008A79AB" w:rsidRDefault="00824CA3" w:rsidP="00AB4172">
            <w:pPr>
              <w:jc w:val="both"/>
              <w:rPr>
                <w:sz w:val="24"/>
                <w:szCs w:val="24"/>
              </w:rPr>
            </w:pPr>
            <w:r>
              <w:rPr>
                <w:sz w:val="24"/>
                <w:szCs w:val="24"/>
              </w:rPr>
              <w:t>5</w:t>
            </w:r>
          </w:p>
        </w:tc>
        <w:tc>
          <w:tcPr>
            <w:tcW w:w="2056" w:type="dxa"/>
          </w:tcPr>
          <w:p w:rsidR="00824CA3" w:rsidRDefault="00824CA3" w:rsidP="00AB4172">
            <w:pPr>
              <w:jc w:val="both"/>
              <w:rPr>
                <w:color w:val="000000"/>
                <w:sz w:val="24"/>
                <w:szCs w:val="24"/>
                <w:lang w:eastAsia="ru-RU"/>
              </w:rPr>
            </w:pPr>
            <w:r>
              <w:rPr>
                <w:color w:val="000000"/>
                <w:sz w:val="24"/>
                <w:szCs w:val="24"/>
                <w:lang w:eastAsia="ru-RU"/>
              </w:rPr>
              <w:t>К</w:t>
            </w:r>
            <w:r w:rsidRPr="00F83ECE">
              <w:rPr>
                <w:color w:val="000000"/>
                <w:sz w:val="24"/>
                <w:szCs w:val="24"/>
                <w:lang w:eastAsia="ru-RU"/>
              </w:rPr>
              <w:t xml:space="preserve">апуста </w:t>
            </w:r>
          </w:p>
          <w:p w:rsidR="00824CA3" w:rsidRPr="00C0218D" w:rsidRDefault="00824CA3" w:rsidP="00AB4172">
            <w:pPr>
              <w:jc w:val="both"/>
              <w:rPr>
                <w:sz w:val="24"/>
                <w:szCs w:val="24"/>
              </w:rPr>
            </w:pPr>
            <w:r>
              <w:rPr>
                <w:color w:val="000000"/>
                <w:sz w:val="24"/>
                <w:szCs w:val="24"/>
                <w:lang w:eastAsia="ru-RU"/>
              </w:rPr>
              <w:t>(</w:t>
            </w:r>
            <w:r w:rsidRPr="00F83ECE">
              <w:rPr>
                <w:color w:val="000000"/>
                <w:sz w:val="24"/>
                <w:szCs w:val="24"/>
                <w:lang w:eastAsia="ru-RU"/>
              </w:rPr>
              <w:t>маринована</w:t>
            </w:r>
            <w:r>
              <w:rPr>
                <w:color w:val="000000"/>
                <w:sz w:val="24"/>
                <w:szCs w:val="24"/>
                <w:lang w:eastAsia="ru-RU"/>
              </w:rPr>
              <w:t>)</w:t>
            </w:r>
          </w:p>
        </w:tc>
        <w:tc>
          <w:tcPr>
            <w:tcW w:w="779" w:type="dxa"/>
          </w:tcPr>
          <w:p w:rsidR="00824CA3" w:rsidRPr="008A79AB" w:rsidRDefault="00824CA3" w:rsidP="00AB4172">
            <w:pPr>
              <w:jc w:val="both"/>
              <w:rPr>
                <w:sz w:val="24"/>
                <w:szCs w:val="24"/>
              </w:rPr>
            </w:pPr>
            <w:r w:rsidRPr="008A79AB">
              <w:rPr>
                <w:sz w:val="24"/>
                <w:szCs w:val="24"/>
              </w:rPr>
              <w:t>кг</w:t>
            </w:r>
          </w:p>
        </w:tc>
        <w:tc>
          <w:tcPr>
            <w:tcW w:w="1134" w:type="dxa"/>
          </w:tcPr>
          <w:p w:rsidR="00824CA3" w:rsidRPr="00711ADC" w:rsidRDefault="00824CA3" w:rsidP="00AB4172">
            <w:pPr>
              <w:jc w:val="both"/>
              <w:rPr>
                <w:sz w:val="24"/>
                <w:szCs w:val="24"/>
              </w:rPr>
            </w:pPr>
            <w:r>
              <w:rPr>
                <w:sz w:val="24"/>
                <w:szCs w:val="24"/>
              </w:rPr>
              <w:t>175,560</w:t>
            </w:r>
          </w:p>
        </w:tc>
        <w:tc>
          <w:tcPr>
            <w:tcW w:w="5670" w:type="dxa"/>
          </w:tcPr>
          <w:p w:rsidR="00824CA3" w:rsidRPr="00C0218D" w:rsidRDefault="00824CA3" w:rsidP="00AB4172">
            <w:pPr>
              <w:suppressAutoHyphens w:val="0"/>
              <w:autoSpaceDE w:val="0"/>
              <w:autoSpaceDN w:val="0"/>
              <w:adjustRightInd w:val="0"/>
              <w:jc w:val="both"/>
              <w:rPr>
                <w:rFonts w:eastAsia="CIDFont+F2"/>
                <w:sz w:val="24"/>
                <w:szCs w:val="24"/>
                <w:lang w:eastAsia="en-US"/>
              </w:rPr>
            </w:pPr>
            <w:r w:rsidRPr="00C0218D">
              <w:rPr>
                <w:rFonts w:eastAsia="CIDFont+F2"/>
                <w:sz w:val="24"/>
                <w:szCs w:val="24"/>
                <w:lang w:eastAsia="en-US"/>
              </w:rPr>
              <w:t>Відповідає ДСТУ</w:t>
            </w:r>
            <w:r>
              <w:rPr>
                <w:rFonts w:eastAsia="CIDFont+F2"/>
                <w:sz w:val="24"/>
                <w:szCs w:val="24"/>
                <w:lang w:eastAsia="en-US"/>
              </w:rPr>
              <w:t>/ТУ</w:t>
            </w:r>
            <w:r w:rsidRPr="00C0218D">
              <w:rPr>
                <w:rFonts w:eastAsia="CIDFont+F2"/>
                <w:sz w:val="24"/>
                <w:szCs w:val="24"/>
                <w:lang w:eastAsia="en-US"/>
              </w:rPr>
              <w:t xml:space="preserve"> для відповідного товару</w:t>
            </w:r>
            <w:r>
              <w:rPr>
                <w:rFonts w:eastAsia="CIDFont+F2"/>
                <w:sz w:val="24"/>
                <w:szCs w:val="24"/>
                <w:lang w:eastAsia="en-US"/>
              </w:rPr>
              <w:t>.</w:t>
            </w:r>
          </w:p>
          <w:p w:rsidR="00824CA3" w:rsidRPr="00C0218D" w:rsidRDefault="00824CA3" w:rsidP="00AB4172">
            <w:pPr>
              <w:suppressAutoHyphens w:val="0"/>
              <w:autoSpaceDE w:val="0"/>
              <w:autoSpaceDN w:val="0"/>
              <w:adjustRightInd w:val="0"/>
              <w:jc w:val="both"/>
              <w:rPr>
                <w:rFonts w:eastAsia="CIDFont+F2"/>
                <w:sz w:val="24"/>
                <w:szCs w:val="24"/>
                <w:lang w:eastAsia="en-US"/>
              </w:rPr>
            </w:pPr>
            <w:r w:rsidRPr="00C0218D">
              <w:rPr>
                <w:rFonts w:eastAsia="CIDFont+F2"/>
                <w:sz w:val="24"/>
                <w:szCs w:val="24"/>
                <w:lang w:eastAsia="en-US"/>
              </w:rPr>
              <w:t xml:space="preserve">Шаткована, вагова, повинна мати білий колір, хрустку консистенцію, </w:t>
            </w:r>
            <w:proofErr w:type="spellStart"/>
            <w:r w:rsidRPr="00C0218D">
              <w:rPr>
                <w:rFonts w:eastAsia="CIDFont+F2"/>
                <w:sz w:val="24"/>
                <w:szCs w:val="24"/>
                <w:lang w:eastAsia="en-US"/>
              </w:rPr>
              <w:t>кисловато-солоноватий</w:t>
            </w:r>
            <w:proofErr w:type="spellEnd"/>
            <w:r w:rsidRPr="00C0218D">
              <w:rPr>
                <w:rFonts w:eastAsia="CIDFont+F2"/>
                <w:sz w:val="24"/>
                <w:szCs w:val="24"/>
                <w:lang w:eastAsia="en-US"/>
              </w:rPr>
              <w:t xml:space="preserve"> присмак,</w:t>
            </w:r>
            <w:r>
              <w:rPr>
                <w:rFonts w:eastAsia="CIDFont+F2"/>
                <w:sz w:val="24"/>
                <w:szCs w:val="24"/>
                <w:lang w:eastAsia="en-US"/>
              </w:rPr>
              <w:t xml:space="preserve"> </w:t>
            </w:r>
            <w:r w:rsidRPr="00C0218D">
              <w:rPr>
                <w:rFonts w:eastAsia="CIDFont+F2"/>
                <w:sz w:val="24"/>
                <w:szCs w:val="24"/>
                <w:lang w:eastAsia="en-US"/>
              </w:rPr>
              <w:t>без сторонніх запахів та смаків.</w:t>
            </w:r>
          </w:p>
          <w:p w:rsidR="00824CA3" w:rsidRPr="00C0218D" w:rsidRDefault="00824CA3" w:rsidP="00AB4172">
            <w:pPr>
              <w:suppressAutoHyphens w:val="0"/>
              <w:autoSpaceDE w:val="0"/>
              <w:autoSpaceDN w:val="0"/>
              <w:adjustRightInd w:val="0"/>
              <w:jc w:val="both"/>
              <w:rPr>
                <w:rFonts w:eastAsia="CIDFont+F2"/>
                <w:sz w:val="24"/>
                <w:szCs w:val="24"/>
                <w:lang w:eastAsia="en-US"/>
              </w:rPr>
            </w:pPr>
            <w:r w:rsidRPr="00C0218D">
              <w:rPr>
                <w:rFonts w:eastAsia="CIDFont+F2"/>
                <w:sz w:val="24"/>
                <w:szCs w:val="24"/>
                <w:lang w:eastAsia="en-US"/>
              </w:rPr>
              <w:t>Розмір шаткування середній або мілкий.</w:t>
            </w:r>
          </w:p>
          <w:p w:rsidR="00824CA3" w:rsidRPr="00C0218D" w:rsidRDefault="00824CA3" w:rsidP="00AB4172">
            <w:pPr>
              <w:suppressAutoHyphens w:val="0"/>
              <w:autoSpaceDE w:val="0"/>
              <w:autoSpaceDN w:val="0"/>
              <w:adjustRightInd w:val="0"/>
              <w:jc w:val="both"/>
              <w:rPr>
                <w:rFonts w:eastAsia="CIDFont+F2"/>
                <w:sz w:val="24"/>
                <w:szCs w:val="24"/>
                <w:lang w:eastAsia="en-US"/>
              </w:rPr>
            </w:pPr>
            <w:r w:rsidRPr="00C0218D">
              <w:rPr>
                <w:rFonts w:eastAsia="CIDFont+F2"/>
                <w:sz w:val="24"/>
                <w:szCs w:val="24"/>
                <w:lang w:eastAsia="en-US"/>
              </w:rPr>
              <w:t>На кожній одиниці фасування повинна бути наступна інформація: назва харчового продукту, назва та</w:t>
            </w:r>
            <w:r>
              <w:rPr>
                <w:rFonts w:eastAsia="CIDFont+F2"/>
                <w:sz w:val="24"/>
                <w:szCs w:val="24"/>
                <w:lang w:eastAsia="en-US"/>
              </w:rPr>
              <w:t xml:space="preserve"> </w:t>
            </w:r>
            <w:r w:rsidRPr="00C0218D">
              <w:rPr>
                <w:rFonts w:eastAsia="CIDFont+F2"/>
                <w:sz w:val="24"/>
                <w:szCs w:val="24"/>
                <w:lang w:eastAsia="en-US"/>
              </w:rPr>
              <w:t>адреса підприємства-виробника, вага нетто, склад, дата виготовлення, термін придатності та умови</w:t>
            </w:r>
            <w:r>
              <w:rPr>
                <w:rFonts w:eastAsia="CIDFont+F2"/>
                <w:sz w:val="24"/>
                <w:szCs w:val="24"/>
                <w:lang w:eastAsia="en-US"/>
              </w:rPr>
              <w:t xml:space="preserve"> </w:t>
            </w:r>
            <w:r w:rsidRPr="00C0218D">
              <w:rPr>
                <w:rFonts w:eastAsia="CIDFont+F2"/>
                <w:sz w:val="24"/>
                <w:szCs w:val="24"/>
                <w:lang w:eastAsia="en-US"/>
              </w:rPr>
              <w:t>зберігання.</w:t>
            </w:r>
          </w:p>
          <w:p w:rsidR="00824CA3" w:rsidRPr="00C0218D" w:rsidRDefault="00824CA3" w:rsidP="00AB4172">
            <w:pPr>
              <w:suppressAutoHyphens w:val="0"/>
              <w:autoSpaceDE w:val="0"/>
              <w:autoSpaceDN w:val="0"/>
              <w:adjustRightInd w:val="0"/>
              <w:jc w:val="both"/>
              <w:rPr>
                <w:rFonts w:eastAsia="CIDFont+F2"/>
                <w:sz w:val="24"/>
                <w:szCs w:val="24"/>
                <w:lang w:eastAsia="en-US"/>
              </w:rPr>
            </w:pPr>
            <w:r w:rsidRPr="00C0218D">
              <w:rPr>
                <w:rFonts w:eastAsia="CIDFont+F2"/>
                <w:sz w:val="24"/>
                <w:szCs w:val="24"/>
                <w:lang w:eastAsia="en-US"/>
              </w:rPr>
              <w:t>Без ГМО, що має бути зазначено на упаковці.</w:t>
            </w:r>
          </w:p>
          <w:p w:rsidR="00824CA3" w:rsidRPr="00C0218D" w:rsidRDefault="00824CA3" w:rsidP="00AB4172">
            <w:pPr>
              <w:suppressAutoHyphens w:val="0"/>
              <w:autoSpaceDE w:val="0"/>
              <w:autoSpaceDN w:val="0"/>
              <w:adjustRightInd w:val="0"/>
              <w:jc w:val="both"/>
              <w:rPr>
                <w:rFonts w:eastAsia="CIDFont+F2"/>
                <w:sz w:val="24"/>
                <w:szCs w:val="24"/>
                <w:lang w:eastAsia="en-US"/>
              </w:rPr>
            </w:pPr>
            <w:r w:rsidRPr="00C0218D">
              <w:rPr>
                <w:rFonts w:eastAsia="CIDFont+F2"/>
                <w:sz w:val="24"/>
                <w:szCs w:val="24"/>
                <w:lang w:eastAsia="en-US"/>
              </w:rPr>
              <w:t xml:space="preserve">Без використання </w:t>
            </w:r>
            <w:r>
              <w:rPr>
                <w:rFonts w:eastAsia="CIDFont+F2"/>
                <w:sz w:val="24"/>
                <w:szCs w:val="24"/>
                <w:lang w:eastAsia="en-US"/>
              </w:rPr>
              <w:t>оц</w:t>
            </w:r>
            <w:r w:rsidRPr="00C0218D">
              <w:rPr>
                <w:rFonts w:eastAsia="CIDFont+F2"/>
                <w:sz w:val="24"/>
                <w:szCs w:val="24"/>
                <w:lang w:eastAsia="en-US"/>
              </w:rPr>
              <w:t>ту.</w:t>
            </w:r>
          </w:p>
          <w:p w:rsidR="00824CA3" w:rsidRPr="00C0218D" w:rsidRDefault="00824CA3" w:rsidP="00AB4172">
            <w:pPr>
              <w:suppressAutoHyphens w:val="0"/>
              <w:autoSpaceDE w:val="0"/>
              <w:autoSpaceDN w:val="0"/>
              <w:adjustRightInd w:val="0"/>
              <w:jc w:val="both"/>
              <w:rPr>
                <w:rFonts w:eastAsia="CIDFont+F2"/>
                <w:sz w:val="24"/>
                <w:szCs w:val="24"/>
                <w:lang w:eastAsia="en-US"/>
              </w:rPr>
            </w:pPr>
            <w:r w:rsidRPr="00C0218D">
              <w:rPr>
                <w:rFonts w:eastAsia="CIDFont+F2"/>
                <w:sz w:val="24"/>
                <w:szCs w:val="24"/>
                <w:lang w:eastAsia="en-US"/>
              </w:rPr>
              <w:t>Продукти квашені повинні бути не прокислими, з приємним смаком та запахом. Згідно</w:t>
            </w:r>
            <w:r>
              <w:rPr>
                <w:rFonts w:eastAsia="CIDFont+F2"/>
                <w:sz w:val="24"/>
                <w:szCs w:val="24"/>
                <w:lang w:eastAsia="en-US"/>
              </w:rPr>
              <w:t xml:space="preserve"> </w:t>
            </w:r>
            <w:r w:rsidRPr="00C0218D">
              <w:rPr>
                <w:rFonts w:eastAsia="CIDFont+F2"/>
                <w:sz w:val="24"/>
                <w:szCs w:val="24"/>
                <w:lang w:eastAsia="en-US"/>
              </w:rPr>
              <w:t>мікробіологічних показників готові квашені продукти не повинні мати видимих ознак</w:t>
            </w:r>
            <w:r>
              <w:rPr>
                <w:rFonts w:eastAsia="CIDFont+F2"/>
                <w:sz w:val="24"/>
                <w:szCs w:val="24"/>
                <w:lang w:eastAsia="en-US"/>
              </w:rPr>
              <w:t xml:space="preserve"> </w:t>
            </w:r>
            <w:r w:rsidRPr="00C0218D">
              <w:rPr>
                <w:rFonts w:eastAsia="CIDFont+F2"/>
                <w:sz w:val="24"/>
                <w:szCs w:val="24"/>
                <w:lang w:eastAsia="en-US"/>
              </w:rPr>
              <w:t>мікробіологічного псування (плісняви, гниття).</w:t>
            </w:r>
          </w:p>
          <w:p w:rsidR="00824CA3" w:rsidRPr="00C0218D" w:rsidRDefault="00824CA3" w:rsidP="00AB4172">
            <w:pPr>
              <w:jc w:val="both"/>
              <w:rPr>
                <w:sz w:val="24"/>
                <w:szCs w:val="24"/>
              </w:rPr>
            </w:pPr>
            <w:r w:rsidRPr="00C0218D">
              <w:rPr>
                <w:rFonts w:eastAsia="CIDFont+F2"/>
                <w:sz w:val="24"/>
                <w:szCs w:val="24"/>
                <w:lang w:eastAsia="en-US"/>
              </w:rPr>
              <w:t>Фасування</w:t>
            </w:r>
            <w:r>
              <w:rPr>
                <w:rFonts w:eastAsia="CIDFont+F2"/>
                <w:sz w:val="24"/>
                <w:szCs w:val="24"/>
                <w:lang w:eastAsia="en-US"/>
              </w:rPr>
              <w:t xml:space="preserve"> </w:t>
            </w:r>
            <w:r w:rsidRPr="00C0218D">
              <w:rPr>
                <w:rFonts w:eastAsia="CIDFont+F2"/>
                <w:sz w:val="24"/>
                <w:szCs w:val="24"/>
                <w:lang w:eastAsia="en-US"/>
              </w:rPr>
              <w:t>- закриті харчові пластмасові відра по 5 л.</w:t>
            </w:r>
          </w:p>
        </w:tc>
      </w:tr>
      <w:tr w:rsidR="00824CA3" w:rsidTr="00AB4172">
        <w:tc>
          <w:tcPr>
            <w:tcW w:w="534" w:type="dxa"/>
          </w:tcPr>
          <w:p w:rsidR="00824CA3" w:rsidRPr="008A79AB" w:rsidRDefault="00824CA3" w:rsidP="00AB4172">
            <w:pPr>
              <w:jc w:val="both"/>
              <w:rPr>
                <w:sz w:val="24"/>
                <w:szCs w:val="24"/>
              </w:rPr>
            </w:pPr>
            <w:r>
              <w:rPr>
                <w:sz w:val="24"/>
                <w:szCs w:val="24"/>
              </w:rPr>
              <w:t>6</w:t>
            </w:r>
          </w:p>
        </w:tc>
        <w:tc>
          <w:tcPr>
            <w:tcW w:w="2056" w:type="dxa"/>
          </w:tcPr>
          <w:p w:rsidR="00824CA3" w:rsidRPr="00C0218D" w:rsidRDefault="00824CA3" w:rsidP="00AB4172">
            <w:pPr>
              <w:jc w:val="both"/>
              <w:rPr>
                <w:sz w:val="24"/>
                <w:szCs w:val="24"/>
              </w:rPr>
            </w:pPr>
            <w:r>
              <w:rPr>
                <w:color w:val="000000"/>
                <w:sz w:val="24"/>
                <w:szCs w:val="24"/>
                <w:lang w:eastAsia="ru-RU"/>
              </w:rPr>
              <w:t>Г</w:t>
            </w:r>
            <w:r w:rsidRPr="00C0218D">
              <w:rPr>
                <w:color w:val="000000"/>
                <w:sz w:val="24"/>
                <w:szCs w:val="24"/>
                <w:lang w:eastAsia="ru-RU"/>
              </w:rPr>
              <w:t>орошок консервований</w:t>
            </w:r>
          </w:p>
        </w:tc>
        <w:tc>
          <w:tcPr>
            <w:tcW w:w="779" w:type="dxa"/>
          </w:tcPr>
          <w:p w:rsidR="00824CA3" w:rsidRPr="008A79AB" w:rsidRDefault="00824CA3" w:rsidP="00AB4172">
            <w:pPr>
              <w:jc w:val="both"/>
              <w:rPr>
                <w:sz w:val="24"/>
                <w:szCs w:val="24"/>
              </w:rPr>
            </w:pPr>
            <w:r w:rsidRPr="008A79AB">
              <w:rPr>
                <w:sz w:val="24"/>
                <w:szCs w:val="24"/>
              </w:rPr>
              <w:t>кг</w:t>
            </w:r>
          </w:p>
        </w:tc>
        <w:tc>
          <w:tcPr>
            <w:tcW w:w="1134" w:type="dxa"/>
          </w:tcPr>
          <w:p w:rsidR="00824CA3" w:rsidRPr="00711ADC" w:rsidRDefault="00824CA3" w:rsidP="00AB4172">
            <w:pPr>
              <w:jc w:val="both"/>
              <w:rPr>
                <w:sz w:val="24"/>
                <w:szCs w:val="24"/>
              </w:rPr>
            </w:pPr>
            <w:r>
              <w:rPr>
                <w:sz w:val="24"/>
                <w:szCs w:val="24"/>
              </w:rPr>
              <w:t>150,480</w:t>
            </w:r>
          </w:p>
        </w:tc>
        <w:tc>
          <w:tcPr>
            <w:tcW w:w="5670" w:type="dxa"/>
          </w:tcPr>
          <w:p w:rsidR="00824CA3" w:rsidRPr="00C0218D" w:rsidRDefault="00824CA3" w:rsidP="00AB4172">
            <w:pPr>
              <w:suppressAutoHyphens w:val="0"/>
              <w:autoSpaceDE w:val="0"/>
              <w:autoSpaceDN w:val="0"/>
              <w:adjustRightInd w:val="0"/>
              <w:jc w:val="both"/>
              <w:rPr>
                <w:rFonts w:eastAsia="CIDFont+F2"/>
                <w:sz w:val="24"/>
                <w:szCs w:val="24"/>
                <w:lang w:eastAsia="en-US"/>
              </w:rPr>
            </w:pPr>
            <w:r w:rsidRPr="00C0218D">
              <w:rPr>
                <w:rFonts w:eastAsia="CIDFont+F2"/>
                <w:sz w:val="24"/>
                <w:szCs w:val="24"/>
                <w:lang w:eastAsia="en-US"/>
              </w:rPr>
              <w:t>Відповідає ДСТУ</w:t>
            </w:r>
            <w:r>
              <w:rPr>
                <w:rFonts w:eastAsia="CIDFont+F2"/>
                <w:sz w:val="24"/>
                <w:szCs w:val="24"/>
                <w:lang w:eastAsia="en-US"/>
              </w:rPr>
              <w:t>/ТУ</w:t>
            </w:r>
            <w:r w:rsidRPr="00C0218D">
              <w:rPr>
                <w:rFonts w:eastAsia="CIDFont+F2"/>
                <w:sz w:val="24"/>
                <w:szCs w:val="24"/>
                <w:lang w:eastAsia="en-US"/>
              </w:rPr>
              <w:t xml:space="preserve"> для відповідного товару</w:t>
            </w:r>
            <w:r>
              <w:rPr>
                <w:rFonts w:eastAsia="CIDFont+F2"/>
                <w:sz w:val="24"/>
                <w:szCs w:val="24"/>
                <w:lang w:eastAsia="en-US"/>
              </w:rPr>
              <w:t xml:space="preserve">. </w:t>
            </w:r>
          </w:p>
          <w:p w:rsidR="00824CA3" w:rsidRPr="00C0218D" w:rsidRDefault="00824CA3" w:rsidP="00AB4172">
            <w:pPr>
              <w:suppressAutoHyphens w:val="0"/>
              <w:autoSpaceDE w:val="0"/>
              <w:autoSpaceDN w:val="0"/>
              <w:adjustRightInd w:val="0"/>
              <w:jc w:val="both"/>
              <w:rPr>
                <w:rFonts w:eastAsia="CIDFont+F2"/>
                <w:sz w:val="24"/>
                <w:szCs w:val="24"/>
                <w:lang w:eastAsia="en-US"/>
              </w:rPr>
            </w:pPr>
            <w:r w:rsidRPr="00C0218D">
              <w:rPr>
                <w:rFonts w:eastAsia="CIDFont+F2"/>
                <w:sz w:val="24"/>
                <w:szCs w:val="24"/>
                <w:lang w:eastAsia="en-US"/>
              </w:rPr>
              <w:t>Зовнішній вигляд - зерна цілі без домішок, оболонок зерен і кормового гороху коричневого кольору.</w:t>
            </w:r>
          </w:p>
          <w:p w:rsidR="00824CA3" w:rsidRPr="00C0218D" w:rsidRDefault="00824CA3" w:rsidP="00AB4172">
            <w:pPr>
              <w:suppressAutoHyphens w:val="0"/>
              <w:autoSpaceDE w:val="0"/>
              <w:autoSpaceDN w:val="0"/>
              <w:adjustRightInd w:val="0"/>
              <w:jc w:val="both"/>
              <w:rPr>
                <w:rFonts w:eastAsia="CIDFont+F2"/>
                <w:sz w:val="24"/>
                <w:szCs w:val="24"/>
                <w:lang w:eastAsia="en-US"/>
              </w:rPr>
            </w:pPr>
            <w:r w:rsidRPr="00C0218D">
              <w:rPr>
                <w:rFonts w:eastAsia="CIDFont+F2"/>
                <w:sz w:val="24"/>
                <w:szCs w:val="24"/>
                <w:lang w:eastAsia="en-US"/>
              </w:rPr>
              <w:t xml:space="preserve">Колір зерен горошку - зелений, світло-зелений, </w:t>
            </w:r>
            <w:r w:rsidRPr="00C0218D">
              <w:rPr>
                <w:rFonts w:eastAsia="CIDFont+F2"/>
                <w:sz w:val="24"/>
                <w:szCs w:val="24"/>
                <w:lang w:eastAsia="en-US"/>
              </w:rPr>
              <w:lastRenderedPageBreak/>
              <w:t>однорідний в одній банці.</w:t>
            </w:r>
          </w:p>
          <w:p w:rsidR="00824CA3" w:rsidRPr="00C0218D" w:rsidRDefault="00824CA3" w:rsidP="00AB4172">
            <w:pPr>
              <w:suppressAutoHyphens w:val="0"/>
              <w:autoSpaceDE w:val="0"/>
              <w:autoSpaceDN w:val="0"/>
              <w:adjustRightInd w:val="0"/>
              <w:jc w:val="both"/>
              <w:rPr>
                <w:rFonts w:eastAsia="CIDFont+F2"/>
                <w:sz w:val="24"/>
                <w:szCs w:val="24"/>
                <w:lang w:eastAsia="en-US"/>
              </w:rPr>
            </w:pPr>
            <w:r w:rsidRPr="00C0218D">
              <w:rPr>
                <w:rFonts w:eastAsia="CIDFont+F2"/>
                <w:sz w:val="24"/>
                <w:szCs w:val="24"/>
                <w:lang w:eastAsia="en-US"/>
              </w:rPr>
              <w:t>Консистенція - м'яка.</w:t>
            </w:r>
          </w:p>
          <w:p w:rsidR="00824CA3" w:rsidRPr="00C0218D" w:rsidRDefault="00824CA3" w:rsidP="00AB4172">
            <w:pPr>
              <w:suppressAutoHyphens w:val="0"/>
              <w:autoSpaceDE w:val="0"/>
              <w:autoSpaceDN w:val="0"/>
              <w:adjustRightInd w:val="0"/>
              <w:jc w:val="both"/>
              <w:rPr>
                <w:rFonts w:eastAsia="CIDFont+F2"/>
                <w:sz w:val="24"/>
                <w:szCs w:val="24"/>
                <w:lang w:eastAsia="en-US"/>
              </w:rPr>
            </w:pPr>
            <w:r w:rsidRPr="00C0218D">
              <w:rPr>
                <w:rFonts w:eastAsia="CIDFont+F2"/>
                <w:sz w:val="24"/>
                <w:szCs w:val="24"/>
                <w:lang w:eastAsia="en-US"/>
              </w:rPr>
              <w:t>Якість рідини - прозора, характерного кольору з зеленуватим або оливковим відтінком.</w:t>
            </w:r>
          </w:p>
          <w:p w:rsidR="00824CA3" w:rsidRPr="00C0218D" w:rsidRDefault="00824CA3" w:rsidP="00AB4172">
            <w:pPr>
              <w:suppressAutoHyphens w:val="0"/>
              <w:autoSpaceDE w:val="0"/>
              <w:autoSpaceDN w:val="0"/>
              <w:adjustRightInd w:val="0"/>
              <w:jc w:val="both"/>
              <w:rPr>
                <w:rFonts w:eastAsia="CIDFont+F2"/>
                <w:sz w:val="24"/>
                <w:szCs w:val="24"/>
                <w:lang w:eastAsia="en-US"/>
              </w:rPr>
            </w:pPr>
            <w:r w:rsidRPr="00C0218D">
              <w:rPr>
                <w:rFonts w:eastAsia="CIDFont+F2"/>
                <w:sz w:val="24"/>
                <w:szCs w:val="24"/>
                <w:lang w:eastAsia="en-US"/>
              </w:rPr>
              <w:t>Смак і запах - натуральний, властивий молодом</w:t>
            </w:r>
            <w:r>
              <w:rPr>
                <w:rFonts w:eastAsia="CIDFont+F2"/>
                <w:sz w:val="24"/>
                <w:szCs w:val="24"/>
                <w:lang w:eastAsia="en-US"/>
              </w:rPr>
              <w:t>у</w:t>
            </w:r>
            <w:r w:rsidRPr="00C0218D">
              <w:rPr>
                <w:rFonts w:eastAsia="CIDFont+F2"/>
                <w:sz w:val="24"/>
                <w:szCs w:val="24"/>
                <w:lang w:eastAsia="en-US"/>
              </w:rPr>
              <w:t>, ніжному, консервованому зеленому горошку.</w:t>
            </w:r>
          </w:p>
          <w:p w:rsidR="00824CA3" w:rsidRPr="00C0218D" w:rsidRDefault="00824CA3" w:rsidP="00AB4172">
            <w:pPr>
              <w:suppressAutoHyphens w:val="0"/>
              <w:autoSpaceDE w:val="0"/>
              <w:autoSpaceDN w:val="0"/>
              <w:adjustRightInd w:val="0"/>
              <w:jc w:val="both"/>
              <w:rPr>
                <w:rFonts w:eastAsia="CIDFont+F2"/>
                <w:sz w:val="24"/>
                <w:szCs w:val="24"/>
                <w:lang w:eastAsia="en-US"/>
              </w:rPr>
            </w:pPr>
            <w:r w:rsidRPr="00C0218D">
              <w:rPr>
                <w:rFonts w:eastAsia="CIDFont+F2"/>
                <w:sz w:val="24"/>
                <w:szCs w:val="24"/>
                <w:lang w:eastAsia="en-US"/>
              </w:rPr>
              <w:t>Сторонній смак і запах не допускається.</w:t>
            </w:r>
          </w:p>
          <w:p w:rsidR="00824CA3" w:rsidRPr="00C0218D" w:rsidRDefault="00824CA3" w:rsidP="00AB4172">
            <w:pPr>
              <w:suppressAutoHyphens w:val="0"/>
              <w:autoSpaceDE w:val="0"/>
              <w:autoSpaceDN w:val="0"/>
              <w:adjustRightInd w:val="0"/>
              <w:jc w:val="both"/>
              <w:rPr>
                <w:rFonts w:eastAsia="CIDFont+F2"/>
                <w:sz w:val="24"/>
                <w:szCs w:val="24"/>
                <w:lang w:eastAsia="en-US"/>
              </w:rPr>
            </w:pPr>
            <w:r w:rsidRPr="00C0218D">
              <w:rPr>
                <w:rFonts w:eastAsia="CIDFont+F2"/>
                <w:sz w:val="24"/>
                <w:szCs w:val="24"/>
                <w:lang w:eastAsia="en-US"/>
              </w:rPr>
              <w:t>Без ГМО.</w:t>
            </w:r>
          </w:p>
          <w:p w:rsidR="00824CA3" w:rsidRPr="00C0218D" w:rsidRDefault="00824CA3" w:rsidP="00AB4172">
            <w:pPr>
              <w:suppressAutoHyphens w:val="0"/>
              <w:autoSpaceDE w:val="0"/>
              <w:autoSpaceDN w:val="0"/>
              <w:adjustRightInd w:val="0"/>
              <w:jc w:val="both"/>
              <w:rPr>
                <w:rFonts w:eastAsia="CIDFont+F2"/>
                <w:sz w:val="24"/>
                <w:szCs w:val="24"/>
                <w:lang w:eastAsia="en-US"/>
              </w:rPr>
            </w:pPr>
            <w:r w:rsidRPr="00C0218D">
              <w:rPr>
                <w:rFonts w:eastAsia="CIDFont+F2"/>
                <w:sz w:val="24"/>
                <w:szCs w:val="24"/>
                <w:lang w:eastAsia="en-US"/>
              </w:rPr>
              <w:t>Фасування – скляні банки по 0,500 г +/- 3%.</w:t>
            </w:r>
          </w:p>
          <w:p w:rsidR="00824CA3" w:rsidRPr="00C0218D" w:rsidRDefault="00824CA3" w:rsidP="00AB4172">
            <w:pPr>
              <w:suppressAutoHyphens w:val="0"/>
              <w:autoSpaceDE w:val="0"/>
              <w:autoSpaceDN w:val="0"/>
              <w:adjustRightInd w:val="0"/>
              <w:jc w:val="both"/>
              <w:rPr>
                <w:sz w:val="24"/>
                <w:szCs w:val="24"/>
              </w:rPr>
            </w:pPr>
            <w:r w:rsidRPr="00C0218D">
              <w:rPr>
                <w:rFonts w:eastAsia="CIDFont+F2"/>
                <w:sz w:val="24"/>
                <w:szCs w:val="24"/>
                <w:lang w:eastAsia="en-US"/>
              </w:rPr>
              <w:t>На кожній одиниці фасування повинна бути наступна інформація: назва харчового продукту, назва та</w:t>
            </w:r>
            <w:r>
              <w:rPr>
                <w:rFonts w:eastAsia="CIDFont+F2"/>
                <w:sz w:val="24"/>
                <w:szCs w:val="24"/>
                <w:lang w:eastAsia="en-US"/>
              </w:rPr>
              <w:t xml:space="preserve"> </w:t>
            </w:r>
            <w:r w:rsidRPr="00C0218D">
              <w:rPr>
                <w:rFonts w:eastAsia="CIDFont+F2"/>
                <w:sz w:val="24"/>
                <w:szCs w:val="24"/>
                <w:lang w:eastAsia="en-US"/>
              </w:rPr>
              <w:t>адреса підприємства-виробника, вага нетто, склад, дата виготовлення, термін придатності та умови</w:t>
            </w:r>
            <w:r>
              <w:rPr>
                <w:rFonts w:eastAsia="CIDFont+F2"/>
                <w:sz w:val="24"/>
                <w:szCs w:val="24"/>
                <w:lang w:eastAsia="en-US"/>
              </w:rPr>
              <w:t xml:space="preserve"> </w:t>
            </w:r>
            <w:r w:rsidRPr="00C0218D">
              <w:rPr>
                <w:rFonts w:eastAsia="CIDFont+F2"/>
                <w:sz w:val="24"/>
                <w:szCs w:val="24"/>
                <w:lang w:eastAsia="en-US"/>
              </w:rPr>
              <w:t>зберігання.</w:t>
            </w:r>
          </w:p>
        </w:tc>
      </w:tr>
      <w:tr w:rsidR="00824CA3" w:rsidRPr="00ED78AA" w:rsidTr="00AB4172">
        <w:tc>
          <w:tcPr>
            <w:tcW w:w="534" w:type="dxa"/>
          </w:tcPr>
          <w:p w:rsidR="00824CA3" w:rsidRPr="008A79AB" w:rsidRDefault="00824CA3" w:rsidP="00AB4172">
            <w:pPr>
              <w:jc w:val="both"/>
              <w:rPr>
                <w:sz w:val="24"/>
                <w:szCs w:val="24"/>
              </w:rPr>
            </w:pPr>
            <w:r>
              <w:rPr>
                <w:sz w:val="24"/>
                <w:szCs w:val="24"/>
              </w:rPr>
              <w:lastRenderedPageBreak/>
              <w:t>7</w:t>
            </w:r>
          </w:p>
        </w:tc>
        <w:tc>
          <w:tcPr>
            <w:tcW w:w="2056" w:type="dxa"/>
          </w:tcPr>
          <w:p w:rsidR="00824CA3" w:rsidRPr="00C0218D" w:rsidRDefault="00824CA3" w:rsidP="00AB4172">
            <w:pPr>
              <w:autoSpaceDE w:val="0"/>
              <w:autoSpaceDN w:val="0"/>
              <w:adjustRightInd w:val="0"/>
              <w:rPr>
                <w:sz w:val="24"/>
                <w:szCs w:val="24"/>
              </w:rPr>
            </w:pPr>
            <w:r w:rsidRPr="00C0218D">
              <w:rPr>
                <w:bCs/>
                <w:color w:val="000000"/>
                <w:sz w:val="24"/>
                <w:szCs w:val="24"/>
                <w:lang w:eastAsia="ru-RU"/>
              </w:rPr>
              <w:t>Томатна паста</w:t>
            </w:r>
          </w:p>
        </w:tc>
        <w:tc>
          <w:tcPr>
            <w:tcW w:w="779" w:type="dxa"/>
          </w:tcPr>
          <w:p w:rsidR="00824CA3" w:rsidRPr="008A79AB" w:rsidRDefault="00824CA3" w:rsidP="00AB4172">
            <w:pPr>
              <w:jc w:val="both"/>
              <w:rPr>
                <w:sz w:val="24"/>
                <w:szCs w:val="24"/>
              </w:rPr>
            </w:pPr>
            <w:r w:rsidRPr="008A79AB">
              <w:rPr>
                <w:sz w:val="24"/>
                <w:szCs w:val="24"/>
              </w:rPr>
              <w:t>кг</w:t>
            </w:r>
          </w:p>
        </w:tc>
        <w:tc>
          <w:tcPr>
            <w:tcW w:w="1134" w:type="dxa"/>
          </w:tcPr>
          <w:p w:rsidR="00824CA3" w:rsidRPr="00711ADC" w:rsidRDefault="00824CA3" w:rsidP="00AB4172">
            <w:pPr>
              <w:jc w:val="both"/>
              <w:rPr>
                <w:sz w:val="24"/>
                <w:szCs w:val="24"/>
              </w:rPr>
            </w:pPr>
            <w:r>
              <w:rPr>
                <w:sz w:val="24"/>
                <w:szCs w:val="24"/>
              </w:rPr>
              <w:t>250,800</w:t>
            </w:r>
          </w:p>
        </w:tc>
        <w:tc>
          <w:tcPr>
            <w:tcW w:w="5670" w:type="dxa"/>
          </w:tcPr>
          <w:p w:rsidR="00824CA3" w:rsidRPr="00C0218D" w:rsidRDefault="00824CA3" w:rsidP="00AB4172">
            <w:pPr>
              <w:suppressAutoHyphens w:val="0"/>
              <w:autoSpaceDE w:val="0"/>
              <w:autoSpaceDN w:val="0"/>
              <w:adjustRightInd w:val="0"/>
              <w:jc w:val="both"/>
              <w:rPr>
                <w:rFonts w:eastAsia="CIDFont+F2"/>
                <w:sz w:val="24"/>
                <w:szCs w:val="24"/>
                <w:lang w:eastAsia="en-US"/>
              </w:rPr>
            </w:pPr>
            <w:r w:rsidRPr="00C0218D">
              <w:rPr>
                <w:rFonts w:eastAsia="CIDFont+F2"/>
                <w:sz w:val="24"/>
                <w:szCs w:val="24"/>
                <w:lang w:eastAsia="en-US"/>
              </w:rPr>
              <w:t>Відповідає ДСТУ</w:t>
            </w:r>
            <w:r>
              <w:rPr>
                <w:rFonts w:eastAsia="CIDFont+F2"/>
                <w:sz w:val="24"/>
                <w:szCs w:val="24"/>
                <w:lang w:eastAsia="en-US"/>
              </w:rPr>
              <w:t>/ТУ</w:t>
            </w:r>
            <w:r w:rsidRPr="00C0218D">
              <w:rPr>
                <w:rFonts w:eastAsia="CIDFont+F2"/>
                <w:sz w:val="24"/>
                <w:szCs w:val="24"/>
                <w:lang w:eastAsia="en-US"/>
              </w:rPr>
              <w:t xml:space="preserve"> для відповідного товару</w:t>
            </w:r>
            <w:r>
              <w:rPr>
                <w:rFonts w:eastAsia="CIDFont+F2"/>
                <w:sz w:val="24"/>
                <w:szCs w:val="24"/>
                <w:lang w:eastAsia="en-US"/>
              </w:rPr>
              <w:t>.</w:t>
            </w:r>
          </w:p>
          <w:p w:rsidR="00824CA3" w:rsidRPr="00C0218D" w:rsidRDefault="00824CA3" w:rsidP="00AB4172">
            <w:pPr>
              <w:suppressAutoHyphens w:val="0"/>
              <w:autoSpaceDE w:val="0"/>
              <w:autoSpaceDN w:val="0"/>
              <w:adjustRightInd w:val="0"/>
              <w:jc w:val="both"/>
              <w:rPr>
                <w:rFonts w:eastAsia="CIDFont+F2"/>
                <w:sz w:val="24"/>
                <w:szCs w:val="24"/>
                <w:lang w:eastAsia="en-US"/>
              </w:rPr>
            </w:pPr>
            <w:r w:rsidRPr="00C0218D">
              <w:rPr>
                <w:rFonts w:eastAsia="CIDFont+F2"/>
                <w:sz w:val="24"/>
                <w:szCs w:val="24"/>
                <w:lang w:eastAsia="en-US"/>
              </w:rPr>
              <w:t>Томатна паста повинна бути виготовлена зі стиглих томатів шляхом їх розроблення, підігріву,</w:t>
            </w:r>
            <w:r>
              <w:rPr>
                <w:rFonts w:eastAsia="CIDFont+F2"/>
                <w:sz w:val="24"/>
                <w:szCs w:val="24"/>
                <w:lang w:eastAsia="en-US"/>
              </w:rPr>
              <w:t xml:space="preserve"> </w:t>
            </w:r>
            <w:r w:rsidRPr="00C0218D">
              <w:rPr>
                <w:rFonts w:eastAsia="CIDFont+F2"/>
                <w:sz w:val="24"/>
                <w:szCs w:val="24"/>
                <w:lang w:eastAsia="en-US"/>
              </w:rPr>
              <w:t>протирання та уварювання з сіллю або без неї до визначеного змісту сухих речовин.</w:t>
            </w:r>
          </w:p>
          <w:p w:rsidR="00824CA3" w:rsidRPr="00C0218D" w:rsidRDefault="00824CA3" w:rsidP="00AB4172">
            <w:pPr>
              <w:suppressAutoHyphens w:val="0"/>
              <w:autoSpaceDE w:val="0"/>
              <w:autoSpaceDN w:val="0"/>
              <w:adjustRightInd w:val="0"/>
              <w:jc w:val="both"/>
              <w:rPr>
                <w:rFonts w:eastAsia="CIDFont+F2"/>
                <w:sz w:val="24"/>
                <w:szCs w:val="24"/>
                <w:lang w:eastAsia="en-US"/>
              </w:rPr>
            </w:pPr>
            <w:r w:rsidRPr="00C0218D">
              <w:rPr>
                <w:rFonts w:eastAsia="CIDFont+F2"/>
                <w:sz w:val="24"/>
                <w:szCs w:val="24"/>
                <w:lang w:eastAsia="en-US"/>
              </w:rPr>
              <w:t>Зовнішній вигляд та консистенція – однорідна концентрована маса, мазка консистенція, без темних</w:t>
            </w:r>
            <w:r>
              <w:rPr>
                <w:rFonts w:eastAsia="CIDFont+F2"/>
                <w:sz w:val="24"/>
                <w:szCs w:val="24"/>
                <w:lang w:eastAsia="en-US"/>
              </w:rPr>
              <w:t xml:space="preserve"> </w:t>
            </w:r>
            <w:r w:rsidRPr="00C0218D">
              <w:rPr>
                <w:rFonts w:eastAsia="CIDFont+F2"/>
                <w:sz w:val="24"/>
                <w:szCs w:val="24"/>
                <w:lang w:eastAsia="en-US"/>
              </w:rPr>
              <w:t>включень, залишків шкірки, насіння та інших грубих частинок плодів.</w:t>
            </w:r>
          </w:p>
          <w:p w:rsidR="00824CA3" w:rsidRPr="00C0218D" w:rsidRDefault="00824CA3" w:rsidP="00AB4172">
            <w:pPr>
              <w:suppressAutoHyphens w:val="0"/>
              <w:autoSpaceDE w:val="0"/>
              <w:autoSpaceDN w:val="0"/>
              <w:adjustRightInd w:val="0"/>
              <w:jc w:val="both"/>
              <w:rPr>
                <w:rFonts w:eastAsia="CIDFont+F2"/>
                <w:sz w:val="24"/>
                <w:szCs w:val="24"/>
                <w:lang w:eastAsia="en-US"/>
              </w:rPr>
            </w:pPr>
            <w:r w:rsidRPr="00C0218D">
              <w:rPr>
                <w:rFonts w:eastAsia="CIDFont+F2"/>
                <w:sz w:val="24"/>
                <w:szCs w:val="24"/>
                <w:lang w:eastAsia="en-US"/>
              </w:rPr>
              <w:t>Колір – червоний, яскраво виражений, рівномірний по всій масі.</w:t>
            </w:r>
          </w:p>
          <w:p w:rsidR="00824CA3" w:rsidRPr="00C0218D" w:rsidRDefault="00824CA3" w:rsidP="00AB4172">
            <w:pPr>
              <w:suppressAutoHyphens w:val="0"/>
              <w:autoSpaceDE w:val="0"/>
              <w:autoSpaceDN w:val="0"/>
              <w:adjustRightInd w:val="0"/>
              <w:jc w:val="both"/>
              <w:rPr>
                <w:rFonts w:eastAsia="CIDFont+F2"/>
                <w:sz w:val="24"/>
                <w:szCs w:val="24"/>
                <w:lang w:eastAsia="en-US"/>
              </w:rPr>
            </w:pPr>
            <w:r w:rsidRPr="00C0218D">
              <w:rPr>
                <w:rFonts w:eastAsia="CIDFont+F2"/>
                <w:sz w:val="24"/>
                <w:szCs w:val="24"/>
                <w:lang w:eastAsia="en-US"/>
              </w:rPr>
              <w:t>Смак та запах – властиві концентрованої томатної масі, без гіркоти, пригару та інших сторонніх</w:t>
            </w:r>
            <w:r>
              <w:rPr>
                <w:rFonts w:eastAsia="CIDFont+F2"/>
                <w:sz w:val="24"/>
                <w:szCs w:val="24"/>
                <w:lang w:eastAsia="en-US"/>
              </w:rPr>
              <w:t xml:space="preserve"> </w:t>
            </w:r>
            <w:r w:rsidRPr="00C0218D">
              <w:rPr>
                <w:rFonts w:eastAsia="CIDFont+F2"/>
                <w:sz w:val="24"/>
                <w:szCs w:val="24"/>
                <w:lang w:eastAsia="en-US"/>
              </w:rPr>
              <w:t>присмаку та запаху.</w:t>
            </w:r>
          </w:p>
          <w:p w:rsidR="00824CA3" w:rsidRPr="00C0218D" w:rsidRDefault="00824CA3" w:rsidP="00AB4172">
            <w:pPr>
              <w:suppressAutoHyphens w:val="0"/>
              <w:autoSpaceDE w:val="0"/>
              <w:autoSpaceDN w:val="0"/>
              <w:adjustRightInd w:val="0"/>
              <w:jc w:val="both"/>
              <w:rPr>
                <w:rFonts w:eastAsia="CIDFont+F2"/>
                <w:sz w:val="24"/>
                <w:szCs w:val="24"/>
                <w:lang w:eastAsia="en-US"/>
              </w:rPr>
            </w:pPr>
            <w:r w:rsidRPr="00C0218D">
              <w:rPr>
                <w:rFonts w:eastAsia="CIDFont+F2"/>
                <w:sz w:val="24"/>
                <w:szCs w:val="24"/>
                <w:lang w:eastAsia="en-US"/>
              </w:rPr>
              <w:t>Фасування-скляна банка не більше 0,500г +/- 3%.</w:t>
            </w:r>
          </w:p>
          <w:p w:rsidR="00824CA3" w:rsidRPr="00C0218D" w:rsidRDefault="00824CA3" w:rsidP="00AB4172">
            <w:pPr>
              <w:suppressAutoHyphens w:val="0"/>
              <w:autoSpaceDE w:val="0"/>
              <w:autoSpaceDN w:val="0"/>
              <w:adjustRightInd w:val="0"/>
              <w:jc w:val="both"/>
              <w:rPr>
                <w:rFonts w:eastAsiaTheme="minorHAnsi"/>
                <w:sz w:val="24"/>
                <w:szCs w:val="24"/>
                <w:lang w:eastAsia="en-US"/>
              </w:rPr>
            </w:pPr>
            <w:r w:rsidRPr="00C0218D">
              <w:rPr>
                <w:rFonts w:eastAsia="CIDFont+F2"/>
                <w:sz w:val="24"/>
                <w:szCs w:val="24"/>
                <w:lang w:eastAsia="en-US"/>
              </w:rPr>
              <w:t>На кожній банці повинна бути наступна інформація: назва харчового продукту, назва та адреса</w:t>
            </w:r>
            <w:r>
              <w:rPr>
                <w:rFonts w:eastAsia="CIDFont+F2"/>
                <w:sz w:val="24"/>
                <w:szCs w:val="24"/>
                <w:lang w:eastAsia="en-US"/>
              </w:rPr>
              <w:t xml:space="preserve"> </w:t>
            </w:r>
            <w:r w:rsidRPr="00C0218D">
              <w:rPr>
                <w:rFonts w:eastAsia="CIDFont+F2"/>
                <w:sz w:val="24"/>
                <w:szCs w:val="24"/>
                <w:lang w:eastAsia="en-US"/>
              </w:rPr>
              <w:t>підприємства - виробника, вага, нетто, склад, дата виготовлення, термін придатності та умови</w:t>
            </w:r>
            <w:r>
              <w:rPr>
                <w:rFonts w:eastAsia="CIDFont+F2"/>
                <w:sz w:val="24"/>
                <w:szCs w:val="24"/>
                <w:lang w:eastAsia="en-US"/>
              </w:rPr>
              <w:t xml:space="preserve"> </w:t>
            </w:r>
            <w:r w:rsidRPr="00C0218D">
              <w:rPr>
                <w:rFonts w:eastAsia="CIDFont+F2"/>
                <w:sz w:val="24"/>
                <w:szCs w:val="24"/>
                <w:lang w:eastAsia="en-US"/>
              </w:rPr>
              <w:t>зберігання, дані про енергетичну цінність.</w:t>
            </w:r>
          </w:p>
        </w:tc>
      </w:tr>
      <w:tr w:rsidR="00824CA3" w:rsidTr="00AB4172">
        <w:tc>
          <w:tcPr>
            <w:tcW w:w="3369" w:type="dxa"/>
            <w:gridSpan w:val="3"/>
          </w:tcPr>
          <w:p w:rsidR="00824CA3" w:rsidRPr="008A79AB" w:rsidRDefault="00824CA3" w:rsidP="00AB4172">
            <w:pPr>
              <w:jc w:val="both"/>
              <w:rPr>
                <w:sz w:val="24"/>
                <w:szCs w:val="24"/>
              </w:rPr>
            </w:pPr>
            <w:r w:rsidRPr="008A79AB">
              <w:rPr>
                <w:sz w:val="24"/>
                <w:szCs w:val="24"/>
              </w:rPr>
              <w:t>РАЗОМ:</w:t>
            </w:r>
          </w:p>
        </w:tc>
        <w:tc>
          <w:tcPr>
            <w:tcW w:w="1134" w:type="dxa"/>
          </w:tcPr>
          <w:p w:rsidR="00824CA3" w:rsidRPr="008A79AB" w:rsidRDefault="00824CA3" w:rsidP="00AB4172">
            <w:pPr>
              <w:jc w:val="both"/>
              <w:rPr>
                <w:sz w:val="24"/>
                <w:szCs w:val="24"/>
              </w:rPr>
            </w:pPr>
            <w:r>
              <w:rPr>
                <w:sz w:val="24"/>
                <w:szCs w:val="24"/>
              </w:rPr>
              <w:t>1279,080</w:t>
            </w:r>
          </w:p>
        </w:tc>
        <w:tc>
          <w:tcPr>
            <w:tcW w:w="5670" w:type="dxa"/>
          </w:tcPr>
          <w:p w:rsidR="00824CA3" w:rsidRPr="008A79AB" w:rsidRDefault="00824CA3" w:rsidP="00AB4172">
            <w:pPr>
              <w:jc w:val="both"/>
              <w:rPr>
                <w:sz w:val="24"/>
                <w:szCs w:val="24"/>
              </w:rPr>
            </w:pPr>
          </w:p>
        </w:tc>
      </w:tr>
    </w:tbl>
    <w:p w:rsidR="00824CA3" w:rsidRDefault="00824CA3" w:rsidP="00824CA3">
      <w:pPr>
        <w:suppressAutoHyphens w:val="0"/>
        <w:autoSpaceDE w:val="0"/>
        <w:autoSpaceDN w:val="0"/>
        <w:adjustRightInd w:val="0"/>
        <w:jc w:val="both"/>
      </w:pPr>
    </w:p>
    <w:p w:rsidR="00824CA3" w:rsidRDefault="00824CA3" w:rsidP="00824CA3">
      <w:pPr>
        <w:jc w:val="both"/>
        <w:rPr>
          <w:color w:val="000000"/>
        </w:rPr>
      </w:pPr>
      <w:r>
        <w:rPr>
          <w:rFonts w:eastAsiaTheme="minorHAnsi"/>
          <w:lang w:eastAsia="en-US"/>
        </w:rPr>
        <w:t xml:space="preserve">9. </w:t>
      </w:r>
      <w:r w:rsidRPr="006E4E43">
        <w:rPr>
          <w:color w:val="000000"/>
        </w:rPr>
        <w:t>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безпечність та якість харчових продуктів», «Про основні принципи та вимоги до безпечності та якості харчових продуктів»,  спільних наказів МОН України та МОЗ України від 17.04.2006</w:t>
      </w:r>
      <w:r w:rsidRPr="00F37D43">
        <w:rPr>
          <w:color w:val="000000"/>
        </w:rPr>
        <w:t> </w:t>
      </w:r>
      <w:r w:rsidRPr="006E4E43">
        <w:rPr>
          <w:color w:val="000000"/>
        </w:rPr>
        <w:t>р. №</w:t>
      </w:r>
      <w:r w:rsidRPr="00F37D43">
        <w:rPr>
          <w:color w:val="000000"/>
        </w:rPr>
        <w:t> </w:t>
      </w:r>
      <w:r w:rsidRPr="006E4E43">
        <w:rPr>
          <w:color w:val="000000"/>
        </w:rPr>
        <w:t>298/227 «Про затвердження Інструкції з організації харчування дітей у дошкільних закладах», від 15.08.2006</w:t>
      </w:r>
      <w:r w:rsidRPr="00F37D43">
        <w:rPr>
          <w:color w:val="000000"/>
        </w:rPr>
        <w:t> </w:t>
      </w:r>
      <w:r w:rsidRPr="006E4E43">
        <w:rPr>
          <w:color w:val="000000"/>
        </w:rPr>
        <w:t>р. №</w:t>
      </w:r>
      <w:r w:rsidRPr="00F37D43">
        <w:rPr>
          <w:color w:val="000000"/>
        </w:rPr>
        <w:t> </w:t>
      </w:r>
      <w:r w:rsidRPr="006E4E43">
        <w:rPr>
          <w:color w:val="000000"/>
        </w:rPr>
        <w:t>620/563 «Щодо невідкладних заходів з організації харчування дітей у дошкільних, загальноосвітніх, позашкільних навчальних закладах», від 01.06.2005</w:t>
      </w:r>
      <w:r w:rsidRPr="00F37D43">
        <w:rPr>
          <w:color w:val="000000"/>
        </w:rPr>
        <w:t> </w:t>
      </w:r>
      <w:r w:rsidRPr="006E4E43">
        <w:rPr>
          <w:color w:val="000000"/>
        </w:rPr>
        <w:t>р. №</w:t>
      </w:r>
      <w:r w:rsidRPr="00F37D43">
        <w:rPr>
          <w:color w:val="000000"/>
        </w:rPr>
        <w:t> </w:t>
      </w:r>
      <w:r w:rsidRPr="006E4E43">
        <w:rPr>
          <w:color w:val="000000"/>
        </w:rPr>
        <w:t>242/329 «Про затвердження Порядку організації харчування дітей у навчальних та оздоровчих закладах».</w:t>
      </w:r>
    </w:p>
    <w:p w:rsidR="00824CA3" w:rsidRDefault="00824CA3" w:rsidP="00824CA3">
      <w:pPr>
        <w:jc w:val="both"/>
        <w:rPr>
          <w:color w:val="000000"/>
        </w:rPr>
      </w:pPr>
      <w:r>
        <w:rPr>
          <w:color w:val="000000"/>
        </w:rPr>
        <w:t xml:space="preserve">10. </w:t>
      </w:r>
      <w:r w:rsidRPr="00B124FF">
        <w:t>Товар не повинен містити генетично модифіковані організми (ГМО).</w:t>
      </w:r>
    </w:p>
    <w:p w:rsidR="00824CA3" w:rsidRPr="00EA3261" w:rsidRDefault="00824CA3" w:rsidP="00824CA3">
      <w:pPr>
        <w:suppressAutoHyphens w:val="0"/>
        <w:autoSpaceDE w:val="0"/>
        <w:autoSpaceDN w:val="0"/>
        <w:adjustRightInd w:val="0"/>
        <w:jc w:val="both"/>
        <w:rPr>
          <w:rFonts w:eastAsiaTheme="minorHAnsi"/>
          <w:lang w:eastAsia="en-US"/>
        </w:rPr>
      </w:pPr>
      <w:r>
        <w:t xml:space="preserve">11. </w:t>
      </w:r>
      <w:r w:rsidRPr="00EA3261">
        <w:rPr>
          <w:rFonts w:eastAsiaTheme="minorHAnsi"/>
          <w:lang w:eastAsia="en-US"/>
        </w:rPr>
        <w:t xml:space="preserve">На упаковці </w:t>
      </w:r>
      <w:r>
        <w:rPr>
          <w:rFonts w:eastAsiaTheme="minorHAnsi"/>
          <w:lang w:eastAsia="en-US"/>
        </w:rPr>
        <w:t>повинна містити</w:t>
      </w:r>
      <w:r w:rsidRPr="00EA3261">
        <w:rPr>
          <w:rFonts w:eastAsiaTheme="minorHAnsi"/>
          <w:lang w:eastAsia="en-US"/>
        </w:rPr>
        <w:t xml:space="preserve">ся </w:t>
      </w:r>
      <w:r>
        <w:rPr>
          <w:rFonts w:eastAsiaTheme="minorHAnsi"/>
          <w:lang w:eastAsia="en-US"/>
        </w:rPr>
        <w:t>інформація</w:t>
      </w:r>
      <w:r w:rsidRPr="00EA3261">
        <w:rPr>
          <w:rFonts w:eastAsiaTheme="minorHAnsi"/>
          <w:lang w:eastAsia="en-US"/>
        </w:rPr>
        <w:t xml:space="preserve"> із зазначенням виробника, терміну виготовлення та придатності, маси (дані повинні відповідати інформації з посвідчення про якість), відповідність вимогам діючого санітарного законодавства України.</w:t>
      </w:r>
    </w:p>
    <w:p w:rsidR="00824CA3" w:rsidRPr="00B124FF" w:rsidRDefault="00824CA3" w:rsidP="00824CA3">
      <w:pPr>
        <w:tabs>
          <w:tab w:val="left" w:pos="709"/>
        </w:tabs>
        <w:jc w:val="both"/>
      </w:pPr>
      <w:r>
        <w:rPr>
          <w:rFonts w:eastAsiaTheme="minorHAnsi"/>
          <w:lang w:eastAsia="en-US"/>
        </w:rPr>
        <w:t>11</w:t>
      </w:r>
      <w:r w:rsidRPr="00EA3261">
        <w:rPr>
          <w:rFonts w:eastAsiaTheme="minorHAnsi"/>
          <w:lang w:eastAsia="en-US"/>
        </w:rPr>
        <w:t xml:space="preserve">.1. </w:t>
      </w:r>
      <w:r w:rsidRPr="00B124FF">
        <w:t xml:space="preserve">Документи, що підтверджують якість товару подаються Учасником Замовникові на кожну партію товару окремо. Товар має бути розфасований та упакований такими способами, які забезпечують збереження споживчих властивостей і безпечність продуктів під час зберігання, транспортування та реалізації, а також унеможливлюють їх фальсифікацію. </w:t>
      </w:r>
    </w:p>
    <w:p w:rsidR="00824CA3" w:rsidRPr="00EA3261" w:rsidRDefault="00824CA3" w:rsidP="00824CA3">
      <w:pPr>
        <w:suppressAutoHyphens w:val="0"/>
        <w:autoSpaceDE w:val="0"/>
        <w:autoSpaceDN w:val="0"/>
        <w:adjustRightInd w:val="0"/>
        <w:jc w:val="both"/>
        <w:rPr>
          <w:rFonts w:eastAsiaTheme="minorHAnsi"/>
          <w:lang w:eastAsia="en-US"/>
        </w:rPr>
      </w:pPr>
      <w:r>
        <w:rPr>
          <w:rFonts w:eastAsiaTheme="minorHAnsi"/>
          <w:lang w:eastAsia="en-US"/>
        </w:rPr>
        <w:lastRenderedPageBreak/>
        <w:t xml:space="preserve">11.2. </w:t>
      </w:r>
      <w:r w:rsidRPr="00EA3261">
        <w:rPr>
          <w:rFonts w:eastAsiaTheme="minorHAnsi"/>
          <w:lang w:eastAsia="en-US"/>
        </w:rPr>
        <w:t xml:space="preserve">При поставці товару </w:t>
      </w:r>
      <w:r>
        <w:rPr>
          <w:rFonts w:eastAsiaTheme="minorHAnsi"/>
          <w:lang w:eastAsia="en-US"/>
        </w:rPr>
        <w:t xml:space="preserve">до закладу Замовника, </w:t>
      </w:r>
      <w:r w:rsidRPr="00EA3261">
        <w:rPr>
          <w:rFonts w:eastAsiaTheme="minorHAnsi"/>
          <w:lang w:eastAsia="en-US"/>
        </w:rPr>
        <w:t>Постачальник надає такі документи:</w:t>
      </w:r>
    </w:p>
    <w:p w:rsidR="00824CA3" w:rsidRPr="00EA3261" w:rsidRDefault="00824CA3" w:rsidP="00824CA3">
      <w:pPr>
        <w:suppressAutoHyphens w:val="0"/>
        <w:autoSpaceDE w:val="0"/>
        <w:autoSpaceDN w:val="0"/>
        <w:adjustRightInd w:val="0"/>
        <w:jc w:val="both"/>
        <w:rPr>
          <w:rFonts w:eastAsiaTheme="minorHAnsi"/>
          <w:lang w:eastAsia="en-US"/>
        </w:rPr>
      </w:pPr>
      <w:r w:rsidRPr="00EA3261">
        <w:rPr>
          <w:rFonts w:eastAsiaTheme="minorHAnsi"/>
          <w:lang w:eastAsia="en-US"/>
        </w:rPr>
        <w:t>- видаткову накладну на товар;</w:t>
      </w:r>
    </w:p>
    <w:p w:rsidR="00824CA3" w:rsidRPr="00EA3261" w:rsidRDefault="00824CA3" w:rsidP="00824CA3">
      <w:pPr>
        <w:suppressAutoHyphens w:val="0"/>
        <w:autoSpaceDE w:val="0"/>
        <w:autoSpaceDN w:val="0"/>
        <w:adjustRightInd w:val="0"/>
        <w:jc w:val="both"/>
        <w:rPr>
          <w:rFonts w:eastAsiaTheme="minorHAnsi"/>
          <w:lang w:eastAsia="en-US"/>
        </w:rPr>
      </w:pPr>
      <w:r w:rsidRPr="00EA3261">
        <w:rPr>
          <w:rFonts w:eastAsiaTheme="minorHAnsi"/>
          <w:lang w:eastAsia="en-US"/>
        </w:rPr>
        <w:t>- товар</w:t>
      </w:r>
      <w:r>
        <w:rPr>
          <w:rFonts w:eastAsiaTheme="minorHAnsi"/>
          <w:lang w:eastAsia="en-US"/>
        </w:rPr>
        <w:t>н</w:t>
      </w:r>
      <w:r w:rsidRPr="00EA3261">
        <w:rPr>
          <w:rFonts w:eastAsiaTheme="minorHAnsi"/>
          <w:lang w:eastAsia="en-US"/>
        </w:rPr>
        <w:t>о-транспортну накладну;</w:t>
      </w:r>
    </w:p>
    <w:p w:rsidR="00824CA3" w:rsidRDefault="00824CA3" w:rsidP="00824CA3">
      <w:pPr>
        <w:suppressAutoHyphens w:val="0"/>
        <w:autoSpaceDE w:val="0"/>
        <w:autoSpaceDN w:val="0"/>
        <w:adjustRightInd w:val="0"/>
        <w:jc w:val="both"/>
        <w:rPr>
          <w:rFonts w:eastAsiaTheme="minorHAnsi"/>
          <w:lang w:eastAsia="en-US"/>
        </w:rPr>
      </w:pPr>
      <w:r w:rsidRPr="00EA3261">
        <w:rPr>
          <w:rFonts w:eastAsiaTheme="minorHAnsi"/>
          <w:lang w:eastAsia="en-US"/>
        </w:rPr>
        <w:t xml:space="preserve">- документи, що підтверджують якість товару (сертифікати, декларації, </w:t>
      </w:r>
      <w:r>
        <w:rPr>
          <w:rFonts w:eastAsiaTheme="minorHAnsi"/>
          <w:lang w:eastAsia="en-US"/>
        </w:rPr>
        <w:t>висновки тощо).</w:t>
      </w:r>
    </w:p>
    <w:p w:rsidR="00824CA3" w:rsidRPr="00B124FF" w:rsidRDefault="00824CA3" w:rsidP="00824CA3">
      <w:pPr>
        <w:jc w:val="both"/>
      </w:pPr>
      <w:r w:rsidRPr="00552739">
        <w:rPr>
          <w:bCs/>
        </w:rPr>
        <w:t>1</w:t>
      </w:r>
      <w:r>
        <w:rPr>
          <w:bCs/>
        </w:rPr>
        <w:t>1</w:t>
      </w:r>
      <w:r w:rsidRPr="00552739">
        <w:rPr>
          <w:bCs/>
        </w:rPr>
        <w:t>.</w:t>
      </w:r>
      <w:r>
        <w:rPr>
          <w:bCs/>
        </w:rPr>
        <w:t xml:space="preserve">3. </w:t>
      </w:r>
      <w:r w:rsidRPr="00552739">
        <w:t xml:space="preserve">При виявленні Замовником простроченого терміну придатності товару, будь-чого іншого, що може якимось чином вплинути на </w:t>
      </w:r>
      <w:r>
        <w:t xml:space="preserve">якісні </w:t>
      </w:r>
      <w:r w:rsidRPr="009409FF">
        <w:t xml:space="preserve">характеристики товару, </w:t>
      </w:r>
      <w:r w:rsidRPr="00B124FF">
        <w:t>Учасник  повинен замінити товар в асортименті та кількості, вказаній в заявці Замовника.</w:t>
      </w:r>
    </w:p>
    <w:p w:rsidR="00824CA3" w:rsidRPr="00B124FF" w:rsidRDefault="00824CA3" w:rsidP="00824CA3">
      <w:pPr>
        <w:tabs>
          <w:tab w:val="left" w:pos="709"/>
        </w:tabs>
        <w:jc w:val="both"/>
        <w:rPr>
          <w:bCs/>
        </w:rPr>
      </w:pPr>
      <w:r>
        <w:rPr>
          <w:bCs/>
        </w:rPr>
        <w:t xml:space="preserve">11.4. </w:t>
      </w:r>
      <w:r w:rsidRPr="00B124FF">
        <w:rPr>
          <w:bCs/>
        </w:rPr>
        <w:t xml:space="preserve">На  недоброякісний  товар складається акт, і він повертається постачальнику. </w:t>
      </w:r>
    </w:p>
    <w:p w:rsidR="00824CA3" w:rsidRDefault="00824CA3" w:rsidP="00824CA3">
      <w:pPr>
        <w:jc w:val="both"/>
        <w:textAlignment w:val="baseline"/>
      </w:pPr>
      <w:r>
        <w:rPr>
          <w:bCs/>
        </w:rPr>
        <w:t xml:space="preserve">11.5. </w:t>
      </w:r>
      <w:r w:rsidRPr="00E952D6">
        <w:t xml:space="preserve">При перевезенні </w:t>
      </w:r>
      <w:r>
        <w:t>товару</w:t>
      </w:r>
      <w:r w:rsidRPr="00E952D6">
        <w:t xml:space="preserve"> Учасник зобов’язаний дотримуватися умов транспортування відповідно до Правил перевезень вантажів автомобільним транспортом в Україні.</w:t>
      </w:r>
      <w:r>
        <w:t xml:space="preserve"> </w:t>
      </w:r>
      <w:r w:rsidRPr="00552739">
        <w:t>Тара, упаковка, маркування</w:t>
      </w:r>
      <w:r w:rsidRPr="00552739">
        <w:rPr>
          <w:b/>
        </w:rPr>
        <w:t>:</w:t>
      </w:r>
      <w:r w:rsidRPr="00552739">
        <w:t xml:space="preserve"> поставка предмету закупівлі здійснюється в тарі, придатній для його транспортування і такій, що відповідає встановленим в Україні стандартам або технічним умовам, і забезпечує, за умови належного поводження з вантажем, захищеність товару під час транспортування і збереження. </w:t>
      </w:r>
    </w:p>
    <w:p w:rsidR="00824CA3" w:rsidRDefault="00824CA3" w:rsidP="00824CA3">
      <w:pPr>
        <w:tabs>
          <w:tab w:val="left" w:pos="709"/>
        </w:tabs>
        <w:jc w:val="both"/>
        <w:rPr>
          <w:rFonts w:eastAsiaTheme="minorHAnsi"/>
          <w:lang w:eastAsia="en-US"/>
        </w:rPr>
      </w:pPr>
      <w:r>
        <w:t xml:space="preserve">11.6. </w:t>
      </w:r>
      <w:r w:rsidRPr="00824CA3">
        <w:rPr>
          <w:rStyle w:val="a9"/>
          <w:b w:val="0"/>
        </w:rPr>
        <w:t>Вимоги до транспортування</w:t>
      </w:r>
      <w:r w:rsidRPr="00B124FF">
        <w:rPr>
          <w:rStyle w:val="a9"/>
        </w:rPr>
        <w:t xml:space="preserve">: </w:t>
      </w:r>
      <w:r w:rsidRPr="00B124FF">
        <w:rPr>
          <w:color w:val="000000"/>
          <w:shd w:val="clear" w:color="auto" w:fill="FFFFFF"/>
        </w:rPr>
        <w:t xml:space="preserve">для транспортування предмету закупівлі повинен бути виділений спеціалізований транспорт, який повинен бути чистим, таким, що забезпечує необхідний температурний режим, захист товару від забруднення, в технічно – справному стані, з обов’язковим дотриманням санітарних вимог щодо сумісності продуктів харчування. </w:t>
      </w:r>
      <w:r w:rsidRPr="00B124FF">
        <w:rPr>
          <w:rFonts w:eastAsiaTheme="minorHAnsi"/>
          <w:lang w:eastAsia="en-US"/>
        </w:rPr>
        <w:t>Доставка товару буде  здійснюватися автотранспортом згідно з Правилами перевезень ван</w:t>
      </w:r>
      <w:r>
        <w:rPr>
          <w:rFonts w:eastAsiaTheme="minorHAnsi"/>
          <w:lang w:eastAsia="en-US"/>
        </w:rPr>
        <w:t>тажів автомобільним транспортом</w:t>
      </w:r>
      <w:r w:rsidRPr="00B124FF">
        <w:rPr>
          <w:rFonts w:eastAsiaTheme="minorHAnsi"/>
          <w:lang w:eastAsia="en-US"/>
        </w:rPr>
        <w:t>.</w:t>
      </w:r>
      <w:r>
        <w:rPr>
          <w:rFonts w:eastAsiaTheme="minorHAnsi"/>
          <w:lang w:eastAsia="en-US"/>
        </w:rPr>
        <w:t xml:space="preserve"> </w:t>
      </w:r>
    </w:p>
    <w:p w:rsidR="00824CA3" w:rsidRPr="00B124FF" w:rsidRDefault="00824CA3" w:rsidP="00824CA3">
      <w:pPr>
        <w:jc w:val="both"/>
        <w:rPr>
          <w:lang w:eastAsia="ru-RU"/>
        </w:rPr>
      </w:pPr>
      <w:r>
        <w:t xml:space="preserve">11.7. </w:t>
      </w:r>
      <w:r w:rsidRPr="00B124FF">
        <w:rPr>
          <w:lang w:eastAsia="ru-RU"/>
        </w:rPr>
        <w:t>Розвантаження товару здійснюється представником Постачальника.</w:t>
      </w:r>
    </w:p>
    <w:p w:rsidR="00272F2D" w:rsidRPr="00F74B3B" w:rsidRDefault="00272F2D" w:rsidP="007807F2">
      <w:pPr>
        <w:jc w:val="both"/>
      </w:pPr>
      <w:r w:rsidRPr="00F74B3B">
        <w:t xml:space="preserve">                                                             </w:t>
      </w:r>
    </w:p>
    <w:sectPr w:rsidR="00272F2D" w:rsidRPr="00F74B3B" w:rsidSect="00824CA3">
      <w:pgSz w:w="11906" w:h="16838"/>
      <w:pgMar w:top="1134" w:right="566" w:bottom="851" w:left="1276" w:header="709" w:footer="709"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IDFont+F2">
    <w:altName w:val="Yu Gothic"/>
    <w:charset w:val="80"/>
    <w:family w:val="auto"/>
    <w:pitch w:val="default"/>
    <w:sig w:usb0="00000201" w:usb1="0000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C1653"/>
    <w:multiLevelType w:val="hybridMultilevel"/>
    <w:tmpl w:val="7A347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461002"/>
    <w:multiLevelType w:val="hybridMultilevel"/>
    <w:tmpl w:val="997A4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E62D64"/>
    <w:multiLevelType w:val="hybridMultilevel"/>
    <w:tmpl w:val="291A2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E33F15"/>
    <w:multiLevelType w:val="hybridMultilevel"/>
    <w:tmpl w:val="E2848FD2"/>
    <w:lvl w:ilvl="0" w:tplc="69F099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0FB5A35"/>
    <w:multiLevelType w:val="hybridMultilevel"/>
    <w:tmpl w:val="3CD40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0F15C2"/>
    <w:multiLevelType w:val="hybridMultilevel"/>
    <w:tmpl w:val="9954A4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076BEE"/>
    <w:multiLevelType w:val="multilevel"/>
    <w:tmpl w:val="8F60D358"/>
    <w:lvl w:ilvl="0">
      <w:start w:val="1"/>
      <w:numFmt w:val="decimal"/>
      <w:lvlText w:val="%1)"/>
      <w:lvlJc w:val="left"/>
      <w:pPr>
        <w:ind w:left="720" w:hanging="360"/>
      </w:p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54057849"/>
    <w:multiLevelType w:val="multilevel"/>
    <w:tmpl w:val="D66A16EC"/>
    <w:lvl w:ilvl="0">
      <w:start w:val="1"/>
      <w:numFmt w:val="decimal"/>
      <w:lvlText w:val="%1."/>
      <w:lvlJc w:val="left"/>
      <w:pPr>
        <w:ind w:left="2204" w:hanging="360"/>
      </w:pPr>
    </w:lvl>
    <w:lvl w:ilvl="1">
      <w:start w:val="1"/>
      <w:numFmt w:val="lowerLetter"/>
      <w:lvlText w:val="%2."/>
      <w:lvlJc w:val="left"/>
      <w:pPr>
        <w:ind w:left="2924" w:hanging="360"/>
      </w:pPr>
    </w:lvl>
    <w:lvl w:ilvl="2">
      <w:start w:val="1"/>
      <w:numFmt w:val="lowerRoman"/>
      <w:lvlText w:val="%3."/>
      <w:lvlJc w:val="right"/>
      <w:pPr>
        <w:ind w:left="3644" w:hanging="180"/>
      </w:pPr>
    </w:lvl>
    <w:lvl w:ilvl="3">
      <w:start w:val="1"/>
      <w:numFmt w:val="decimal"/>
      <w:lvlText w:val="%4."/>
      <w:lvlJc w:val="left"/>
      <w:pPr>
        <w:ind w:left="4364" w:hanging="360"/>
      </w:pPr>
    </w:lvl>
    <w:lvl w:ilvl="4">
      <w:start w:val="1"/>
      <w:numFmt w:val="lowerLetter"/>
      <w:lvlText w:val="%5."/>
      <w:lvlJc w:val="left"/>
      <w:pPr>
        <w:ind w:left="5084" w:hanging="360"/>
      </w:pPr>
    </w:lvl>
    <w:lvl w:ilvl="5">
      <w:start w:val="1"/>
      <w:numFmt w:val="lowerRoman"/>
      <w:lvlText w:val="%6."/>
      <w:lvlJc w:val="right"/>
      <w:pPr>
        <w:ind w:left="5804" w:hanging="180"/>
      </w:pPr>
    </w:lvl>
    <w:lvl w:ilvl="6">
      <w:start w:val="1"/>
      <w:numFmt w:val="decimal"/>
      <w:lvlText w:val="%7."/>
      <w:lvlJc w:val="left"/>
      <w:pPr>
        <w:ind w:left="6524" w:hanging="360"/>
      </w:pPr>
    </w:lvl>
    <w:lvl w:ilvl="7">
      <w:start w:val="1"/>
      <w:numFmt w:val="lowerLetter"/>
      <w:lvlText w:val="%8."/>
      <w:lvlJc w:val="left"/>
      <w:pPr>
        <w:ind w:left="7244" w:hanging="360"/>
      </w:pPr>
    </w:lvl>
    <w:lvl w:ilvl="8">
      <w:start w:val="1"/>
      <w:numFmt w:val="lowerRoman"/>
      <w:lvlText w:val="%9."/>
      <w:lvlJc w:val="right"/>
      <w:pPr>
        <w:ind w:left="7964" w:hanging="180"/>
      </w:pPr>
    </w:lvl>
  </w:abstractNum>
  <w:abstractNum w:abstractNumId="8">
    <w:nsid w:val="57CB4EAF"/>
    <w:multiLevelType w:val="hybridMultilevel"/>
    <w:tmpl w:val="356E20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8"/>
  </w:num>
  <w:num w:numId="4">
    <w:abstractNumId w:val="2"/>
  </w:num>
  <w:num w:numId="5">
    <w:abstractNumId w:val="4"/>
  </w:num>
  <w:num w:numId="6">
    <w:abstractNumId w:val="0"/>
  </w:num>
  <w:num w:numId="7">
    <w:abstractNumId w:val="1"/>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72DB3"/>
    <w:rsid w:val="00011C1F"/>
    <w:rsid w:val="000332B1"/>
    <w:rsid w:val="00037F3D"/>
    <w:rsid w:val="0004534C"/>
    <w:rsid w:val="000529B9"/>
    <w:rsid w:val="00053BB3"/>
    <w:rsid w:val="00054C43"/>
    <w:rsid w:val="000562FD"/>
    <w:rsid w:val="00060258"/>
    <w:rsid w:val="000671EA"/>
    <w:rsid w:val="000735DA"/>
    <w:rsid w:val="00086B56"/>
    <w:rsid w:val="00087F8C"/>
    <w:rsid w:val="0009561D"/>
    <w:rsid w:val="000A2C52"/>
    <w:rsid w:val="000A3F07"/>
    <w:rsid w:val="000A798D"/>
    <w:rsid w:val="000B3AB9"/>
    <w:rsid w:val="000B7197"/>
    <w:rsid w:val="000C4E80"/>
    <w:rsid w:val="000C7FDB"/>
    <w:rsid w:val="000D4BD4"/>
    <w:rsid w:val="000E200F"/>
    <w:rsid w:val="000E7CAF"/>
    <w:rsid w:val="000F0662"/>
    <w:rsid w:val="00105BE5"/>
    <w:rsid w:val="00105F00"/>
    <w:rsid w:val="00112CF6"/>
    <w:rsid w:val="00116018"/>
    <w:rsid w:val="00116E3F"/>
    <w:rsid w:val="00117A70"/>
    <w:rsid w:val="001261AC"/>
    <w:rsid w:val="001276B3"/>
    <w:rsid w:val="00136BFF"/>
    <w:rsid w:val="001431D6"/>
    <w:rsid w:val="00155902"/>
    <w:rsid w:val="00155F27"/>
    <w:rsid w:val="0016316A"/>
    <w:rsid w:val="00163223"/>
    <w:rsid w:val="00176C23"/>
    <w:rsid w:val="00182699"/>
    <w:rsid w:val="00182AEB"/>
    <w:rsid w:val="00193760"/>
    <w:rsid w:val="001A10B7"/>
    <w:rsid w:val="001A254D"/>
    <w:rsid w:val="001A4164"/>
    <w:rsid w:val="001A6F43"/>
    <w:rsid w:val="001A7840"/>
    <w:rsid w:val="001B0198"/>
    <w:rsid w:val="001D0E7A"/>
    <w:rsid w:val="001D2010"/>
    <w:rsid w:val="001D7F7A"/>
    <w:rsid w:val="00206793"/>
    <w:rsid w:val="00210CFD"/>
    <w:rsid w:val="002131FB"/>
    <w:rsid w:val="00213D65"/>
    <w:rsid w:val="002321EB"/>
    <w:rsid w:val="00245984"/>
    <w:rsid w:val="00246E4F"/>
    <w:rsid w:val="002526FE"/>
    <w:rsid w:val="002539BB"/>
    <w:rsid w:val="002541CA"/>
    <w:rsid w:val="0026638B"/>
    <w:rsid w:val="00272F2D"/>
    <w:rsid w:val="00277B86"/>
    <w:rsid w:val="00281EB8"/>
    <w:rsid w:val="00282FF5"/>
    <w:rsid w:val="0028688D"/>
    <w:rsid w:val="002918C3"/>
    <w:rsid w:val="002A55C6"/>
    <w:rsid w:val="002B00E0"/>
    <w:rsid w:val="002B0E3D"/>
    <w:rsid w:val="002B1BC8"/>
    <w:rsid w:val="002B29D7"/>
    <w:rsid w:val="002B4E3E"/>
    <w:rsid w:val="002B5677"/>
    <w:rsid w:val="002B6D3E"/>
    <w:rsid w:val="002C2A8F"/>
    <w:rsid w:val="002C5ECE"/>
    <w:rsid w:val="002C697C"/>
    <w:rsid w:val="002D3E43"/>
    <w:rsid w:val="002F5B5D"/>
    <w:rsid w:val="00303FD7"/>
    <w:rsid w:val="00310755"/>
    <w:rsid w:val="0031484F"/>
    <w:rsid w:val="00314EBE"/>
    <w:rsid w:val="00315435"/>
    <w:rsid w:val="0032663F"/>
    <w:rsid w:val="003423BE"/>
    <w:rsid w:val="00352032"/>
    <w:rsid w:val="00354E91"/>
    <w:rsid w:val="00356E2D"/>
    <w:rsid w:val="0036530D"/>
    <w:rsid w:val="00374800"/>
    <w:rsid w:val="0038208C"/>
    <w:rsid w:val="00390F19"/>
    <w:rsid w:val="00392457"/>
    <w:rsid w:val="00394975"/>
    <w:rsid w:val="003A1E29"/>
    <w:rsid w:val="003A7154"/>
    <w:rsid w:val="003B3034"/>
    <w:rsid w:val="003B31A4"/>
    <w:rsid w:val="003B3FE9"/>
    <w:rsid w:val="003B4FB7"/>
    <w:rsid w:val="003C1DE6"/>
    <w:rsid w:val="003C6CAC"/>
    <w:rsid w:val="003C7BA6"/>
    <w:rsid w:val="003D2287"/>
    <w:rsid w:val="003D3917"/>
    <w:rsid w:val="003E5DB8"/>
    <w:rsid w:val="003F0E21"/>
    <w:rsid w:val="003F6D72"/>
    <w:rsid w:val="00401CBB"/>
    <w:rsid w:val="0041009A"/>
    <w:rsid w:val="0041598B"/>
    <w:rsid w:val="00417E45"/>
    <w:rsid w:val="004408E5"/>
    <w:rsid w:val="0045760B"/>
    <w:rsid w:val="004719D4"/>
    <w:rsid w:val="004724DC"/>
    <w:rsid w:val="0047568D"/>
    <w:rsid w:val="00477336"/>
    <w:rsid w:val="00480370"/>
    <w:rsid w:val="00493D4B"/>
    <w:rsid w:val="004968D9"/>
    <w:rsid w:val="004A4EF5"/>
    <w:rsid w:val="004B1908"/>
    <w:rsid w:val="004C2A3C"/>
    <w:rsid w:val="004C4507"/>
    <w:rsid w:val="004C5E06"/>
    <w:rsid w:val="004D1559"/>
    <w:rsid w:val="004D6C84"/>
    <w:rsid w:val="004E08AD"/>
    <w:rsid w:val="004E16AD"/>
    <w:rsid w:val="004F49D1"/>
    <w:rsid w:val="004F6392"/>
    <w:rsid w:val="00502714"/>
    <w:rsid w:val="005056D6"/>
    <w:rsid w:val="00505DB0"/>
    <w:rsid w:val="00521442"/>
    <w:rsid w:val="005228ED"/>
    <w:rsid w:val="005325F4"/>
    <w:rsid w:val="005348F7"/>
    <w:rsid w:val="005360E6"/>
    <w:rsid w:val="00553515"/>
    <w:rsid w:val="00554EEB"/>
    <w:rsid w:val="005640BD"/>
    <w:rsid w:val="005722C3"/>
    <w:rsid w:val="005727CB"/>
    <w:rsid w:val="00573BCE"/>
    <w:rsid w:val="0058054E"/>
    <w:rsid w:val="005922A0"/>
    <w:rsid w:val="00592D74"/>
    <w:rsid w:val="005D0E1C"/>
    <w:rsid w:val="005E0FCC"/>
    <w:rsid w:val="005E2FEC"/>
    <w:rsid w:val="005E5669"/>
    <w:rsid w:val="006129AF"/>
    <w:rsid w:val="00612B8A"/>
    <w:rsid w:val="00627023"/>
    <w:rsid w:val="00640C92"/>
    <w:rsid w:val="00651A05"/>
    <w:rsid w:val="00654704"/>
    <w:rsid w:val="006606A7"/>
    <w:rsid w:val="0066116C"/>
    <w:rsid w:val="00671F1D"/>
    <w:rsid w:val="00673A71"/>
    <w:rsid w:val="00683764"/>
    <w:rsid w:val="0068629A"/>
    <w:rsid w:val="006A2EBC"/>
    <w:rsid w:val="006B508E"/>
    <w:rsid w:val="006C1C4D"/>
    <w:rsid w:val="006C1F3E"/>
    <w:rsid w:val="006C2592"/>
    <w:rsid w:val="006C7061"/>
    <w:rsid w:val="006E265C"/>
    <w:rsid w:val="006E5A5C"/>
    <w:rsid w:val="006E61D6"/>
    <w:rsid w:val="006F3EAD"/>
    <w:rsid w:val="006F6ADF"/>
    <w:rsid w:val="007007AE"/>
    <w:rsid w:val="00711772"/>
    <w:rsid w:val="0072210C"/>
    <w:rsid w:val="007338A3"/>
    <w:rsid w:val="0073635E"/>
    <w:rsid w:val="0075316E"/>
    <w:rsid w:val="007650FF"/>
    <w:rsid w:val="007652F3"/>
    <w:rsid w:val="00766C74"/>
    <w:rsid w:val="00780614"/>
    <w:rsid w:val="007807F2"/>
    <w:rsid w:val="0078337D"/>
    <w:rsid w:val="0078381E"/>
    <w:rsid w:val="007877EE"/>
    <w:rsid w:val="007930C2"/>
    <w:rsid w:val="007A7C2F"/>
    <w:rsid w:val="007C063E"/>
    <w:rsid w:val="007C141D"/>
    <w:rsid w:val="007C6228"/>
    <w:rsid w:val="007C7A9C"/>
    <w:rsid w:val="007C7F0A"/>
    <w:rsid w:val="007D570C"/>
    <w:rsid w:val="007E1CB5"/>
    <w:rsid w:val="007E69E8"/>
    <w:rsid w:val="007F04F0"/>
    <w:rsid w:val="00804654"/>
    <w:rsid w:val="0081738C"/>
    <w:rsid w:val="00821077"/>
    <w:rsid w:val="0082135D"/>
    <w:rsid w:val="0082495C"/>
    <w:rsid w:val="00824CA3"/>
    <w:rsid w:val="00832F53"/>
    <w:rsid w:val="008556F2"/>
    <w:rsid w:val="008564F3"/>
    <w:rsid w:val="0087085B"/>
    <w:rsid w:val="008746BD"/>
    <w:rsid w:val="00877D0F"/>
    <w:rsid w:val="00886CFA"/>
    <w:rsid w:val="0089323D"/>
    <w:rsid w:val="008935B3"/>
    <w:rsid w:val="00894B71"/>
    <w:rsid w:val="008A117F"/>
    <w:rsid w:val="008A227B"/>
    <w:rsid w:val="008A2D14"/>
    <w:rsid w:val="008B3429"/>
    <w:rsid w:val="008B4FC5"/>
    <w:rsid w:val="008B5454"/>
    <w:rsid w:val="008C3734"/>
    <w:rsid w:val="008D3CA1"/>
    <w:rsid w:val="008E0C2D"/>
    <w:rsid w:val="008E38EF"/>
    <w:rsid w:val="008E7FD6"/>
    <w:rsid w:val="008F42AE"/>
    <w:rsid w:val="00902730"/>
    <w:rsid w:val="009027DB"/>
    <w:rsid w:val="0091550E"/>
    <w:rsid w:val="00947296"/>
    <w:rsid w:val="00951C3B"/>
    <w:rsid w:val="00956086"/>
    <w:rsid w:val="00961545"/>
    <w:rsid w:val="00975F2E"/>
    <w:rsid w:val="00976EE6"/>
    <w:rsid w:val="0098720E"/>
    <w:rsid w:val="0099311A"/>
    <w:rsid w:val="009B10E2"/>
    <w:rsid w:val="009B4A88"/>
    <w:rsid w:val="009C1EF6"/>
    <w:rsid w:val="009C2DC4"/>
    <w:rsid w:val="009C4B24"/>
    <w:rsid w:val="009C56CD"/>
    <w:rsid w:val="009C719F"/>
    <w:rsid w:val="009D00E5"/>
    <w:rsid w:val="009D2251"/>
    <w:rsid w:val="009D4591"/>
    <w:rsid w:val="009D75FA"/>
    <w:rsid w:val="009E25FB"/>
    <w:rsid w:val="009E2ADA"/>
    <w:rsid w:val="009E499D"/>
    <w:rsid w:val="009E5D73"/>
    <w:rsid w:val="009E5D8F"/>
    <w:rsid w:val="009F6BAF"/>
    <w:rsid w:val="00A12844"/>
    <w:rsid w:val="00A17BBB"/>
    <w:rsid w:val="00A31DA8"/>
    <w:rsid w:val="00A32D43"/>
    <w:rsid w:val="00A34BF8"/>
    <w:rsid w:val="00A34CA5"/>
    <w:rsid w:val="00A35A9A"/>
    <w:rsid w:val="00A40059"/>
    <w:rsid w:val="00A626F7"/>
    <w:rsid w:val="00A74107"/>
    <w:rsid w:val="00A81C74"/>
    <w:rsid w:val="00A85823"/>
    <w:rsid w:val="00AB15B8"/>
    <w:rsid w:val="00AB2D5D"/>
    <w:rsid w:val="00AC22E6"/>
    <w:rsid w:val="00AC4F7A"/>
    <w:rsid w:val="00AE15E9"/>
    <w:rsid w:val="00AE16AF"/>
    <w:rsid w:val="00AE673A"/>
    <w:rsid w:val="00AE71FC"/>
    <w:rsid w:val="00AF7C0F"/>
    <w:rsid w:val="00B00C2E"/>
    <w:rsid w:val="00B02689"/>
    <w:rsid w:val="00B21139"/>
    <w:rsid w:val="00B21E85"/>
    <w:rsid w:val="00B25C48"/>
    <w:rsid w:val="00B3061B"/>
    <w:rsid w:val="00B30B3E"/>
    <w:rsid w:val="00B34515"/>
    <w:rsid w:val="00B45DD4"/>
    <w:rsid w:val="00B475E7"/>
    <w:rsid w:val="00B536FC"/>
    <w:rsid w:val="00B6156A"/>
    <w:rsid w:val="00B625FF"/>
    <w:rsid w:val="00B62F41"/>
    <w:rsid w:val="00B67480"/>
    <w:rsid w:val="00B70A51"/>
    <w:rsid w:val="00B7277E"/>
    <w:rsid w:val="00B72DB3"/>
    <w:rsid w:val="00B844A7"/>
    <w:rsid w:val="00B868BE"/>
    <w:rsid w:val="00B905B5"/>
    <w:rsid w:val="00B948D1"/>
    <w:rsid w:val="00BC0C35"/>
    <w:rsid w:val="00BC6F93"/>
    <w:rsid w:val="00BC7781"/>
    <w:rsid w:val="00BD5DCB"/>
    <w:rsid w:val="00BD6FF8"/>
    <w:rsid w:val="00BE5D22"/>
    <w:rsid w:val="00C009B2"/>
    <w:rsid w:val="00C334B4"/>
    <w:rsid w:val="00C37B1F"/>
    <w:rsid w:val="00C731A5"/>
    <w:rsid w:val="00C84177"/>
    <w:rsid w:val="00C87FE3"/>
    <w:rsid w:val="00C901E4"/>
    <w:rsid w:val="00CA3F99"/>
    <w:rsid w:val="00CA58E1"/>
    <w:rsid w:val="00CB1170"/>
    <w:rsid w:val="00CB6DBF"/>
    <w:rsid w:val="00CC24FA"/>
    <w:rsid w:val="00CD13ED"/>
    <w:rsid w:val="00CF128E"/>
    <w:rsid w:val="00CF6110"/>
    <w:rsid w:val="00D00CDA"/>
    <w:rsid w:val="00D01C1A"/>
    <w:rsid w:val="00D11101"/>
    <w:rsid w:val="00D1240F"/>
    <w:rsid w:val="00D154C2"/>
    <w:rsid w:val="00D227F0"/>
    <w:rsid w:val="00D41F6E"/>
    <w:rsid w:val="00D51436"/>
    <w:rsid w:val="00D61651"/>
    <w:rsid w:val="00D622E0"/>
    <w:rsid w:val="00D6608B"/>
    <w:rsid w:val="00D66300"/>
    <w:rsid w:val="00D71775"/>
    <w:rsid w:val="00D87A3C"/>
    <w:rsid w:val="00D95AF6"/>
    <w:rsid w:val="00D96989"/>
    <w:rsid w:val="00DA0604"/>
    <w:rsid w:val="00DA3EA2"/>
    <w:rsid w:val="00DA5107"/>
    <w:rsid w:val="00DB021E"/>
    <w:rsid w:val="00DB4D1F"/>
    <w:rsid w:val="00DC45D7"/>
    <w:rsid w:val="00DC6789"/>
    <w:rsid w:val="00DD0914"/>
    <w:rsid w:val="00DD568B"/>
    <w:rsid w:val="00DE6D8F"/>
    <w:rsid w:val="00DF112A"/>
    <w:rsid w:val="00DF5826"/>
    <w:rsid w:val="00DF77DB"/>
    <w:rsid w:val="00E03ACD"/>
    <w:rsid w:val="00E27F4D"/>
    <w:rsid w:val="00E30AB5"/>
    <w:rsid w:val="00E35960"/>
    <w:rsid w:val="00E36456"/>
    <w:rsid w:val="00E66A1D"/>
    <w:rsid w:val="00E905A7"/>
    <w:rsid w:val="00E91BA2"/>
    <w:rsid w:val="00E97121"/>
    <w:rsid w:val="00EA294D"/>
    <w:rsid w:val="00EA5A89"/>
    <w:rsid w:val="00EA5C21"/>
    <w:rsid w:val="00EB1BA8"/>
    <w:rsid w:val="00EB2F66"/>
    <w:rsid w:val="00EC1BA1"/>
    <w:rsid w:val="00EC5439"/>
    <w:rsid w:val="00EC5A16"/>
    <w:rsid w:val="00EC6CAD"/>
    <w:rsid w:val="00EF21B4"/>
    <w:rsid w:val="00EF69E9"/>
    <w:rsid w:val="00F03D01"/>
    <w:rsid w:val="00F16119"/>
    <w:rsid w:val="00F22C9D"/>
    <w:rsid w:val="00F22E26"/>
    <w:rsid w:val="00F378D7"/>
    <w:rsid w:val="00F5002C"/>
    <w:rsid w:val="00F5105F"/>
    <w:rsid w:val="00F57750"/>
    <w:rsid w:val="00F617D4"/>
    <w:rsid w:val="00F6213C"/>
    <w:rsid w:val="00F663D5"/>
    <w:rsid w:val="00F669C8"/>
    <w:rsid w:val="00F66DF4"/>
    <w:rsid w:val="00F75F8D"/>
    <w:rsid w:val="00F875B2"/>
    <w:rsid w:val="00F90738"/>
    <w:rsid w:val="00FA719B"/>
    <w:rsid w:val="00FC5D75"/>
    <w:rsid w:val="00FC6DFA"/>
    <w:rsid w:val="00FD2D32"/>
    <w:rsid w:val="00FE5271"/>
    <w:rsid w:val="00FF19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DB3"/>
    <w:pPr>
      <w:suppressAutoHyphens/>
      <w:spacing w:after="0" w:line="240" w:lineRule="auto"/>
    </w:pPr>
    <w:rPr>
      <w:rFonts w:ascii="Times New Roman" w:eastAsia="Times New Roman" w:hAnsi="Times New Roman" w:cs="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72DB3"/>
    <w:pPr>
      <w:spacing w:before="280" w:after="280"/>
    </w:pPr>
    <w:rPr>
      <w:lang w:val="ru-RU"/>
    </w:rPr>
  </w:style>
  <w:style w:type="paragraph" w:styleId="a4">
    <w:name w:val="List Paragraph"/>
    <w:basedOn w:val="a"/>
    <w:uiPriority w:val="34"/>
    <w:qFormat/>
    <w:rsid w:val="008C3734"/>
    <w:pPr>
      <w:suppressAutoHyphens w:val="0"/>
      <w:spacing w:after="200" w:line="276" w:lineRule="auto"/>
      <w:ind w:left="720"/>
      <w:contextualSpacing/>
    </w:pPr>
    <w:rPr>
      <w:rFonts w:asciiTheme="minorHAnsi" w:eastAsiaTheme="minorHAnsi" w:hAnsiTheme="minorHAnsi" w:cstheme="minorBidi"/>
      <w:sz w:val="22"/>
      <w:szCs w:val="22"/>
      <w:lang w:val="ru-RU" w:eastAsia="en-US"/>
    </w:rPr>
  </w:style>
  <w:style w:type="paragraph" w:styleId="a5">
    <w:name w:val="Body Text"/>
    <w:basedOn w:val="a"/>
    <w:link w:val="1"/>
    <w:unhideWhenUsed/>
    <w:rsid w:val="0066116C"/>
    <w:pPr>
      <w:suppressAutoHyphens w:val="0"/>
      <w:spacing w:after="120"/>
    </w:pPr>
    <w:rPr>
      <w:lang w:val="ru-RU" w:eastAsia="ru-RU"/>
    </w:rPr>
  </w:style>
  <w:style w:type="character" w:customStyle="1" w:styleId="a6">
    <w:name w:val="Основной текст Знак"/>
    <w:basedOn w:val="a0"/>
    <w:link w:val="a5"/>
    <w:uiPriority w:val="99"/>
    <w:semiHidden/>
    <w:rsid w:val="0066116C"/>
    <w:rPr>
      <w:rFonts w:ascii="Times New Roman" w:eastAsia="Times New Roman" w:hAnsi="Times New Roman" w:cs="Times New Roman"/>
      <w:sz w:val="24"/>
      <w:szCs w:val="24"/>
      <w:lang w:val="uk-UA" w:eastAsia="ar-SA"/>
    </w:rPr>
  </w:style>
  <w:style w:type="character" w:customStyle="1" w:styleId="1">
    <w:name w:val="Основной текст Знак1"/>
    <w:basedOn w:val="a0"/>
    <w:link w:val="a5"/>
    <w:rsid w:val="0066116C"/>
    <w:rPr>
      <w:rFonts w:ascii="Times New Roman" w:eastAsia="Times New Roman" w:hAnsi="Times New Roman" w:cs="Times New Roman"/>
      <w:sz w:val="24"/>
      <w:szCs w:val="24"/>
      <w:lang w:eastAsia="ru-RU"/>
    </w:rPr>
  </w:style>
  <w:style w:type="character" w:styleId="a7">
    <w:name w:val="Hyperlink"/>
    <w:basedOn w:val="a0"/>
    <w:uiPriority w:val="99"/>
    <w:unhideWhenUsed/>
    <w:rsid w:val="009C4B24"/>
    <w:rPr>
      <w:color w:val="0000FF" w:themeColor="hyperlink"/>
      <w:u w:val="single"/>
    </w:rPr>
  </w:style>
  <w:style w:type="character" w:customStyle="1" w:styleId="zk-definition-listitem-text">
    <w:name w:val="zk-definition-list__item-text"/>
    <w:basedOn w:val="a0"/>
    <w:rsid w:val="009C4B24"/>
  </w:style>
  <w:style w:type="table" w:styleId="a8">
    <w:name w:val="Table Grid"/>
    <w:basedOn w:val="a1"/>
    <w:uiPriority w:val="59"/>
    <w:rsid w:val="00824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qFormat/>
    <w:rsid w:val="00824CA3"/>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2217</Words>
  <Characters>12641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Vasya</dc:creator>
  <cp:lastModifiedBy>Larisa</cp:lastModifiedBy>
  <cp:revision>3</cp:revision>
  <cp:lastPrinted>2023-05-04T07:56:00Z</cp:lastPrinted>
  <dcterms:created xsi:type="dcterms:W3CDTF">2023-05-04T08:19:00Z</dcterms:created>
  <dcterms:modified xsi:type="dcterms:W3CDTF">2023-05-04T08:21:00Z</dcterms:modified>
</cp:coreProperties>
</file>