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D04ABF">
        <w:rPr>
          <w:lang w:val="uk-UA"/>
        </w:rPr>
        <w:t>–</w:t>
      </w:r>
      <w:r w:rsidR="00997792">
        <w:rPr>
          <w:lang w:val="uk-UA"/>
        </w:rPr>
        <w:t xml:space="preserve"> </w:t>
      </w:r>
      <w:r w:rsidR="00D04ABF">
        <w:rPr>
          <w:rFonts w:eastAsia="Calibri"/>
          <w:b/>
          <w:lang w:val="uk-UA"/>
        </w:rPr>
        <w:t>оброблені фрукти та овочі</w:t>
      </w:r>
      <w:r w:rsidR="000E697F" w:rsidRPr="00997792">
        <w:rPr>
          <w:b/>
          <w:lang w:val="uk-UA"/>
        </w:rPr>
        <w:t xml:space="preserve"> </w:t>
      </w:r>
      <w:r w:rsidR="00997792" w:rsidRPr="00997792">
        <w:rPr>
          <w:b/>
          <w:lang w:val="uk-UA"/>
        </w:rPr>
        <w:t xml:space="preserve">для закладів дошкільної освіти </w:t>
      </w:r>
      <w:proofErr w:type="spellStart"/>
      <w:r w:rsidR="00997792" w:rsidRPr="00D04ABF">
        <w:rPr>
          <w:lang w:val="uk-UA"/>
        </w:rPr>
        <w:t>Попельнастівської</w:t>
      </w:r>
      <w:proofErr w:type="spellEnd"/>
      <w:r w:rsidR="00997792" w:rsidRPr="00D04ABF">
        <w:rPr>
          <w:lang w:val="uk-UA"/>
        </w:rPr>
        <w:t xml:space="preserve"> сільської ради Олександрійського району Кіровоградської області,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D04ABF">
        <w:rPr>
          <w:rFonts w:eastAsia="Calibri"/>
          <w:b/>
          <w:lang w:val="uk-UA"/>
        </w:rPr>
        <w:t>15330000-0</w:t>
      </w:r>
      <w:r w:rsidR="000E697F" w:rsidRPr="00A03E41">
        <w:rPr>
          <w:rFonts w:eastAsia="Calibri"/>
          <w:b/>
          <w:lang w:val="uk-UA"/>
        </w:rPr>
        <w:t xml:space="preserve">  </w:t>
      </w:r>
      <w:r w:rsidR="00D04ABF">
        <w:rPr>
          <w:rFonts w:eastAsia="Calibri"/>
          <w:b/>
          <w:lang w:val="uk-UA"/>
        </w:rPr>
        <w:t>Оброблені фрукти та овочі</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дошкільної 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C264D4" w:rsidP="008A3E9B">
      <w:pPr>
        <w:jc w:val="both"/>
        <w:rPr>
          <w:rStyle w:val="fontstyle01"/>
          <w:lang w:val="uk-UA"/>
        </w:rPr>
      </w:pPr>
      <w:r>
        <w:rPr>
          <w:lang w:val="uk-UA"/>
        </w:rPr>
        <w:t>______________________________________</w:t>
      </w:r>
      <w:r w:rsidR="008A3E9B">
        <w:rPr>
          <w:lang w:val="uk-UA"/>
        </w:rPr>
        <w:t>_____________</w:t>
      </w:r>
      <w:r>
        <w:rPr>
          <w:lang w:val="uk-UA"/>
        </w:rPr>
        <w:t>_________ гривень ____ копійок)</w:t>
      </w:r>
      <w:r>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України від 12.10.2022рроку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997792" w:rsidRPr="00DD4BC0">
        <w:rPr>
          <w:u w:val="single"/>
          <w:lang w:val="uk-UA"/>
        </w:rPr>
        <w:t>один раз</w:t>
      </w:r>
      <w:r w:rsidRPr="00DD4BC0">
        <w:rPr>
          <w:u w:val="single"/>
          <w:lang w:val="uk-UA"/>
        </w:rPr>
        <w:t xml:space="preserve"> на</w:t>
      </w:r>
      <w:r w:rsidR="00997792" w:rsidRPr="00DD4BC0">
        <w:rPr>
          <w:u w:val="single"/>
          <w:lang w:val="uk-UA"/>
        </w:rPr>
        <w:t xml:space="preserve"> два тижні</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DD4BC0" w:rsidRPr="00DD4BC0" w:rsidRDefault="00DD4BC0" w:rsidP="00DD4BC0">
      <w:pPr>
        <w:shd w:val="clear" w:color="auto" w:fill="FFFFFF"/>
        <w:ind w:firstLine="408"/>
        <w:jc w:val="both"/>
        <w:rPr>
          <w:lang w:val="uk-UA"/>
        </w:rPr>
      </w:pPr>
      <w:bookmarkStart w:id="46" w:name="n74"/>
      <w:bookmarkEnd w:id="46"/>
      <w:r w:rsidRPr="00DD4BC0">
        <w:rPr>
          <w:lang w:val="uk-UA"/>
        </w:rPr>
        <w:t>1) зменшення обсягів закупівлі, зокрема з урахуванням фактичного обсягу видатків замовника;</w:t>
      </w:r>
    </w:p>
    <w:p w:rsidR="00DD4BC0" w:rsidRPr="00DD4BC0" w:rsidRDefault="00DD4BC0" w:rsidP="00DD4BC0">
      <w:pPr>
        <w:shd w:val="clear" w:color="auto" w:fill="FFFFFF"/>
        <w:ind w:firstLine="408"/>
        <w:jc w:val="both"/>
        <w:rPr>
          <w:lang w:val="uk-UA"/>
        </w:rPr>
      </w:pPr>
      <w:bookmarkStart w:id="47" w:name="n75"/>
      <w:bookmarkEnd w:id="47"/>
      <w:r w:rsidRPr="00DD4BC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BC0" w:rsidRPr="00DD4BC0" w:rsidRDefault="00DD4BC0" w:rsidP="00DD4BC0">
      <w:pPr>
        <w:shd w:val="clear" w:color="auto" w:fill="FFFFFF"/>
        <w:ind w:firstLine="408"/>
        <w:jc w:val="both"/>
        <w:rPr>
          <w:lang w:val="uk-UA"/>
        </w:rPr>
      </w:pPr>
      <w:bookmarkStart w:id="48" w:name="n76"/>
      <w:bookmarkEnd w:id="48"/>
      <w:r w:rsidRPr="00DD4B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49" w:name="n77"/>
      <w:bookmarkEnd w:id="49"/>
      <w:r w:rsidRPr="00DD4BC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BC0" w:rsidRPr="00DD4BC0" w:rsidRDefault="00DD4BC0" w:rsidP="00DD4BC0">
      <w:pPr>
        <w:shd w:val="clear" w:color="auto" w:fill="FFFFFF"/>
        <w:ind w:firstLine="408"/>
        <w:jc w:val="both"/>
        <w:rPr>
          <w:lang w:val="uk-UA"/>
        </w:rPr>
      </w:pPr>
      <w:bookmarkStart w:id="50" w:name="n78"/>
      <w:bookmarkEnd w:id="50"/>
      <w:r w:rsidRPr="00DD4BC0">
        <w:rPr>
          <w:lang w:val="uk-UA"/>
        </w:rPr>
        <w:t>5) погодження зміни ціни в договорі про закупівлю в бік зменшення (без зміни кількості (обсягу) та якості товарів, робіт і послуг);</w:t>
      </w:r>
    </w:p>
    <w:p w:rsidR="00DD4BC0" w:rsidRPr="00DD4BC0" w:rsidRDefault="00DD4BC0" w:rsidP="00DD4BC0">
      <w:pPr>
        <w:shd w:val="clear" w:color="auto" w:fill="FFFFFF"/>
        <w:ind w:firstLine="408"/>
        <w:jc w:val="both"/>
        <w:rPr>
          <w:lang w:val="uk-UA"/>
        </w:rPr>
      </w:pPr>
      <w:bookmarkStart w:id="51" w:name="n79"/>
      <w:bookmarkEnd w:id="51"/>
      <w:r w:rsidRPr="00DD4BC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BC0" w:rsidRPr="00DD4BC0" w:rsidRDefault="00DD4BC0" w:rsidP="00DD4BC0">
      <w:pPr>
        <w:shd w:val="clear" w:color="auto" w:fill="FFFFFF"/>
        <w:ind w:firstLine="408"/>
        <w:jc w:val="both"/>
        <w:rPr>
          <w:lang w:val="uk-UA"/>
        </w:rPr>
      </w:pPr>
      <w:bookmarkStart w:id="52" w:name="n80"/>
      <w:bookmarkEnd w:id="52"/>
      <w:r w:rsidRPr="00DD4BC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BC0">
        <w:rPr>
          <w:lang w:val="uk-UA"/>
        </w:rPr>
        <w:t>Platts</w:t>
      </w:r>
      <w:proofErr w:type="spellEnd"/>
      <w:r w:rsidRPr="00DD4BC0">
        <w:rPr>
          <w:lang w:val="uk-UA"/>
        </w:rPr>
        <w:t>, ARGUS, регульованих цін (тарифів), нормативів, середньозважених цін на електроенергі</w:t>
      </w:r>
      <w:r>
        <w:rPr>
          <w:lang w:val="uk-UA"/>
        </w:rPr>
        <w:t>ю на ринку «на добу наперед»</w:t>
      </w:r>
      <w:r w:rsidRPr="00DD4BC0">
        <w:rPr>
          <w:lang w:val="uk-UA"/>
        </w:rPr>
        <w:t>, що застосовуються в договорі про закупівлю, у разі встановлення в договорі про закупівлю порядку зміни ціни;</w:t>
      </w:r>
    </w:p>
    <w:p w:rsidR="00DD4BC0" w:rsidRPr="00DD4BC0" w:rsidRDefault="00DD4BC0" w:rsidP="00DD4BC0">
      <w:pPr>
        <w:shd w:val="clear" w:color="auto" w:fill="FFFFFF"/>
        <w:ind w:firstLine="408"/>
        <w:jc w:val="both"/>
        <w:rPr>
          <w:lang w:val="uk-UA"/>
        </w:rPr>
      </w:pPr>
      <w:bookmarkStart w:id="53" w:name="n81"/>
      <w:bookmarkEnd w:id="53"/>
      <w:r w:rsidRPr="00DD4BC0">
        <w:rPr>
          <w:lang w:val="uk-UA"/>
        </w:rPr>
        <w:t>8) зміни умов у зв’язку із застосуванням положень </w:t>
      </w:r>
      <w:hyperlink r:id="rId6" w:anchor="n1778" w:tgtFrame="_blank" w:history="1">
        <w:r w:rsidRPr="00DD4BC0">
          <w:rPr>
            <w:u w:val="single"/>
            <w:lang w:val="uk-UA"/>
          </w:rPr>
          <w:t>частини шостої</w:t>
        </w:r>
      </w:hyperlink>
      <w:r w:rsidRPr="00DD4BC0">
        <w:rPr>
          <w:lang w:val="uk-UA"/>
        </w:rPr>
        <w:t> статті 41 Закону.</w:t>
      </w:r>
    </w:p>
    <w:p w:rsidR="00DD4BC0" w:rsidRDefault="00DD4BC0" w:rsidP="00DD4BC0">
      <w:pPr>
        <w:autoSpaceDE w:val="0"/>
        <w:autoSpaceDN w:val="0"/>
        <w:adjustRightInd w:val="0"/>
        <w:ind w:right="-185"/>
        <w:jc w:val="both"/>
        <w:rPr>
          <w:lang w:val="uk-UA"/>
        </w:rPr>
      </w:pPr>
      <w:bookmarkStart w:id="54" w:name="n82"/>
      <w:bookmarkEnd w:id="54"/>
      <w:r w:rsidRPr="00CF1250">
        <w:rPr>
          <w:lang w:val="uk-UA"/>
        </w:rPr>
        <w:t xml:space="preserve">      Порядок зміни істотних</w:t>
      </w:r>
      <w:r w:rsidR="004B2707">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lastRenderedPageBreak/>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284627" w:rsidRDefault="00D04ABF" w:rsidP="00101DD6">
            <w:pPr>
              <w:rPr>
                <w:szCs w:val="24"/>
              </w:rPr>
            </w:pPr>
            <w:r>
              <w:rPr>
                <w:color w:val="000000"/>
                <w:szCs w:val="24"/>
                <w:lang w:val="uk-UA"/>
              </w:rPr>
              <w:t>Ф</w:t>
            </w:r>
            <w:r w:rsidRPr="002758D9">
              <w:rPr>
                <w:color w:val="000000"/>
                <w:szCs w:val="24"/>
                <w:lang w:val="uk-UA"/>
              </w:rPr>
              <w:t>руктова суміш (яблука, груші)</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D04ABF" w:rsidP="00101DD6">
            <w:pPr>
              <w:tabs>
                <w:tab w:val="left" w:pos="0"/>
              </w:tabs>
              <w:rPr>
                <w:szCs w:val="24"/>
                <w:lang w:val="uk-UA"/>
              </w:rPr>
            </w:pPr>
            <w:r>
              <w:rPr>
                <w:szCs w:val="24"/>
                <w:lang w:val="uk-UA"/>
              </w:rPr>
              <w:t>300,960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2</w:t>
            </w:r>
          </w:p>
        </w:tc>
        <w:tc>
          <w:tcPr>
            <w:tcW w:w="4529" w:type="dxa"/>
          </w:tcPr>
          <w:p w:rsidR="00C92BEC" w:rsidRPr="00284627" w:rsidRDefault="00D04ABF" w:rsidP="00101DD6">
            <w:pPr>
              <w:rPr>
                <w:szCs w:val="24"/>
              </w:rPr>
            </w:pPr>
            <w:r>
              <w:rPr>
                <w:color w:val="000000"/>
                <w:szCs w:val="24"/>
                <w:lang w:val="uk-UA"/>
              </w:rPr>
              <w:t>Ч</w:t>
            </w:r>
            <w:r w:rsidRPr="002758D9">
              <w:rPr>
                <w:color w:val="000000"/>
                <w:szCs w:val="24"/>
                <w:lang w:val="uk-UA"/>
              </w:rPr>
              <w:t>орнослив</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D04ABF" w:rsidP="00101DD6">
            <w:pPr>
              <w:tabs>
                <w:tab w:val="left" w:pos="0"/>
              </w:tabs>
              <w:rPr>
                <w:szCs w:val="24"/>
                <w:lang w:val="uk-UA"/>
              </w:rPr>
            </w:pPr>
            <w:r>
              <w:rPr>
                <w:szCs w:val="24"/>
                <w:lang w:val="uk-UA"/>
              </w:rPr>
              <w:t>75,240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3</w:t>
            </w:r>
          </w:p>
        </w:tc>
        <w:tc>
          <w:tcPr>
            <w:tcW w:w="4529" w:type="dxa"/>
          </w:tcPr>
          <w:p w:rsidR="00C92BEC" w:rsidRPr="00D04ABF" w:rsidRDefault="00D04ABF" w:rsidP="00101DD6">
            <w:pPr>
              <w:rPr>
                <w:szCs w:val="24"/>
                <w:lang w:val="uk-UA"/>
              </w:rPr>
            </w:pPr>
            <w:r>
              <w:rPr>
                <w:szCs w:val="24"/>
                <w:lang w:val="uk-UA"/>
              </w:rPr>
              <w:t>Родзинки</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D04ABF" w:rsidP="00101DD6">
            <w:pPr>
              <w:tabs>
                <w:tab w:val="left" w:pos="0"/>
              </w:tabs>
              <w:rPr>
                <w:szCs w:val="24"/>
                <w:lang w:val="uk-UA"/>
              </w:rPr>
            </w:pPr>
            <w:r>
              <w:rPr>
                <w:szCs w:val="24"/>
                <w:lang w:val="uk-UA"/>
              </w:rPr>
              <w:t>125,400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7</w:t>
            </w:r>
          </w:p>
        </w:tc>
        <w:tc>
          <w:tcPr>
            <w:tcW w:w="4529" w:type="dxa"/>
          </w:tcPr>
          <w:p w:rsidR="00C92BEC" w:rsidRPr="00284627" w:rsidRDefault="00D04ABF" w:rsidP="00101DD6">
            <w:pPr>
              <w:rPr>
                <w:szCs w:val="24"/>
              </w:rPr>
            </w:pPr>
            <w:r>
              <w:rPr>
                <w:color w:val="000000"/>
                <w:szCs w:val="24"/>
                <w:lang w:val="uk-UA"/>
              </w:rPr>
              <w:t>О</w:t>
            </w:r>
            <w:r w:rsidRPr="002758D9">
              <w:rPr>
                <w:color w:val="000000"/>
                <w:szCs w:val="24"/>
                <w:lang w:val="uk-UA"/>
              </w:rPr>
              <w:t>гірки солоні (консервовані)</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D04ABF" w:rsidP="00101DD6">
            <w:pPr>
              <w:tabs>
                <w:tab w:val="left" w:pos="0"/>
              </w:tabs>
              <w:rPr>
                <w:szCs w:val="24"/>
                <w:lang w:val="uk-UA"/>
              </w:rPr>
            </w:pPr>
            <w:r>
              <w:rPr>
                <w:szCs w:val="24"/>
                <w:lang w:val="uk-UA"/>
              </w:rPr>
              <w:t>200,640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5</w:t>
            </w:r>
          </w:p>
        </w:tc>
        <w:tc>
          <w:tcPr>
            <w:tcW w:w="4529" w:type="dxa"/>
          </w:tcPr>
          <w:p w:rsidR="00C92BEC" w:rsidRPr="00284627" w:rsidRDefault="00D04ABF" w:rsidP="00D04ABF">
            <w:pPr>
              <w:jc w:val="both"/>
              <w:rPr>
                <w:szCs w:val="24"/>
              </w:rPr>
            </w:pPr>
            <w:r>
              <w:rPr>
                <w:color w:val="000000"/>
                <w:szCs w:val="24"/>
                <w:lang w:val="uk-UA"/>
              </w:rPr>
              <w:t>Капуста</w:t>
            </w:r>
            <w:r w:rsidRPr="00F83ECE">
              <w:rPr>
                <w:color w:val="000000"/>
                <w:szCs w:val="24"/>
              </w:rPr>
              <w:t xml:space="preserve"> </w:t>
            </w:r>
            <w:r>
              <w:rPr>
                <w:color w:val="000000"/>
                <w:szCs w:val="24"/>
                <w:lang w:val="uk-UA"/>
              </w:rPr>
              <w:t xml:space="preserve"> (</w:t>
            </w:r>
            <w:r w:rsidRPr="00F83ECE">
              <w:rPr>
                <w:color w:val="000000"/>
                <w:szCs w:val="24"/>
              </w:rPr>
              <w:t>маринована</w:t>
            </w:r>
            <w:r>
              <w:rPr>
                <w:color w:val="000000"/>
                <w:szCs w:val="24"/>
                <w:lang w:val="uk-UA"/>
              </w:rPr>
              <w:t>)</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D04ABF" w:rsidP="00101DD6">
            <w:pPr>
              <w:tabs>
                <w:tab w:val="left" w:pos="0"/>
              </w:tabs>
              <w:rPr>
                <w:szCs w:val="24"/>
                <w:lang w:val="uk-UA"/>
              </w:rPr>
            </w:pPr>
            <w:r>
              <w:rPr>
                <w:szCs w:val="24"/>
                <w:lang w:val="uk-UA"/>
              </w:rPr>
              <w:t>175,560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6</w:t>
            </w:r>
          </w:p>
        </w:tc>
        <w:tc>
          <w:tcPr>
            <w:tcW w:w="4529" w:type="dxa"/>
          </w:tcPr>
          <w:p w:rsidR="00C92BEC" w:rsidRPr="00284627" w:rsidRDefault="00D04ABF" w:rsidP="00101DD6">
            <w:pPr>
              <w:rPr>
                <w:szCs w:val="24"/>
              </w:rPr>
            </w:pPr>
            <w:r>
              <w:rPr>
                <w:color w:val="000000"/>
                <w:szCs w:val="24"/>
                <w:lang w:val="uk-UA"/>
              </w:rPr>
              <w:t>Г</w:t>
            </w:r>
            <w:r w:rsidRPr="00C0218D">
              <w:rPr>
                <w:color w:val="000000"/>
                <w:szCs w:val="24"/>
                <w:lang w:val="uk-UA"/>
              </w:rPr>
              <w:t>орошок консервований</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D04ABF" w:rsidP="00101DD6">
            <w:pPr>
              <w:tabs>
                <w:tab w:val="left" w:pos="0"/>
              </w:tabs>
              <w:rPr>
                <w:szCs w:val="24"/>
                <w:lang w:val="uk-UA"/>
              </w:rPr>
            </w:pPr>
            <w:r>
              <w:rPr>
                <w:szCs w:val="24"/>
                <w:lang w:val="uk-UA"/>
              </w:rPr>
              <w:t>150,480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41" w:type="dxa"/>
          </w:tcPr>
          <w:p w:rsidR="00C92BEC" w:rsidRPr="00EC7FA7" w:rsidRDefault="00C92BEC" w:rsidP="00EC7FA7">
            <w:pPr>
              <w:tabs>
                <w:tab w:val="left" w:pos="2160"/>
                <w:tab w:val="left" w:pos="3600"/>
              </w:tabs>
              <w:rPr>
                <w:bCs/>
                <w:lang w:val="uk-UA"/>
              </w:rPr>
            </w:pPr>
            <w:r>
              <w:rPr>
                <w:bCs/>
                <w:lang w:val="uk-UA"/>
              </w:rPr>
              <w:t>7</w:t>
            </w:r>
          </w:p>
        </w:tc>
        <w:tc>
          <w:tcPr>
            <w:tcW w:w="4529" w:type="dxa"/>
          </w:tcPr>
          <w:p w:rsidR="00C92BEC" w:rsidRPr="00284627" w:rsidRDefault="00D04ABF" w:rsidP="00101DD6">
            <w:pPr>
              <w:rPr>
                <w:szCs w:val="24"/>
              </w:rPr>
            </w:pPr>
            <w:r w:rsidRPr="00C0218D">
              <w:rPr>
                <w:bCs/>
                <w:color w:val="000000"/>
                <w:szCs w:val="24"/>
                <w:lang w:val="uk-UA"/>
              </w:rPr>
              <w:t>Томатна паста</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D04ABF" w:rsidRDefault="00D04ABF" w:rsidP="00101DD6">
            <w:pPr>
              <w:tabs>
                <w:tab w:val="left" w:pos="0"/>
              </w:tabs>
              <w:rPr>
                <w:szCs w:val="24"/>
                <w:lang w:val="uk-UA"/>
              </w:rPr>
            </w:pPr>
            <w:r>
              <w:rPr>
                <w:szCs w:val="24"/>
                <w:lang w:val="uk-UA"/>
              </w:rPr>
              <w:t>250,800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5816" w:type="dxa"/>
            <w:gridSpan w:val="3"/>
          </w:tcPr>
          <w:p w:rsidR="00C92BEC" w:rsidRPr="00EC7FA7" w:rsidRDefault="00C92BEC" w:rsidP="00EC7FA7">
            <w:pPr>
              <w:tabs>
                <w:tab w:val="left" w:pos="2160"/>
                <w:tab w:val="left" w:pos="3600"/>
              </w:tabs>
              <w:rPr>
                <w:bCs/>
                <w:lang w:val="uk-UA"/>
              </w:rPr>
            </w:pPr>
            <w:r>
              <w:rPr>
                <w:bCs/>
                <w:lang w:val="uk-UA"/>
              </w:rPr>
              <w:t>РАЗОМ:</w:t>
            </w:r>
          </w:p>
        </w:tc>
        <w:tc>
          <w:tcPr>
            <w:tcW w:w="1177" w:type="dxa"/>
          </w:tcPr>
          <w:p w:rsidR="00C92BEC" w:rsidRPr="00EC7FA7" w:rsidRDefault="00D04ABF" w:rsidP="00EC7FA7">
            <w:pPr>
              <w:tabs>
                <w:tab w:val="left" w:pos="2160"/>
                <w:tab w:val="left" w:pos="3600"/>
              </w:tabs>
              <w:rPr>
                <w:bCs/>
                <w:lang w:val="uk-UA"/>
              </w:rPr>
            </w:pPr>
            <w:r>
              <w:rPr>
                <w:bCs/>
                <w:lang w:val="uk-UA"/>
              </w:rPr>
              <w:t>1279,080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tabs>
                <w:tab w:val="left" w:pos="2160"/>
                <w:tab w:val="left" w:pos="3600"/>
              </w:tabs>
              <w:jc w:val="right"/>
              <w:rPr>
                <w:bCs/>
                <w:lang w:val="uk-UA"/>
              </w:rPr>
            </w:pPr>
            <w:r w:rsidRPr="00616C02">
              <w:rPr>
                <w:bCs/>
                <w:lang w:val="uk-UA"/>
              </w:rPr>
              <w:t>ПДВ (20%)</w:t>
            </w:r>
          </w:p>
        </w:tc>
        <w:tc>
          <w:tcPr>
            <w:tcW w:w="1586" w:type="dxa"/>
          </w:tcPr>
          <w:p w:rsidR="00C92BEC" w:rsidRPr="00EC7FA7" w:rsidRDefault="00C92BEC" w:rsidP="00EC7FA7">
            <w:pPr>
              <w:tabs>
                <w:tab w:val="left" w:pos="2160"/>
                <w:tab w:val="left" w:pos="3600"/>
              </w:tabs>
              <w:rPr>
                <w:bCs/>
                <w:lang w:val="uk-UA"/>
              </w:rPr>
            </w:pPr>
          </w:p>
        </w:tc>
      </w:tr>
      <w:tr w:rsidR="00C92BEC" w:rsidTr="00C92BEC">
        <w:tc>
          <w:tcPr>
            <w:tcW w:w="8585" w:type="dxa"/>
            <w:gridSpan w:val="5"/>
          </w:tcPr>
          <w:p w:rsidR="00C92BEC" w:rsidRPr="00616C02" w:rsidRDefault="00C92BEC"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C92BEC" w:rsidRPr="00616C02" w:rsidRDefault="00C92BEC" w:rsidP="00616C02">
            <w:pPr>
              <w:rPr>
                <w:bCs/>
                <w:lang w:val="uk-UA"/>
              </w:rPr>
            </w:pPr>
            <w:r w:rsidRPr="00616C02">
              <w:rPr>
                <w:rFonts w:eastAsia="Calibri"/>
                <w:bCs/>
                <w:iCs/>
                <w:lang w:val="uk-UA"/>
              </w:rPr>
              <w:t>(сума прописом) _____________________________</w:t>
            </w:r>
          </w:p>
        </w:tc>
        <w:tc>
          <w:tcPr>
            <w:tcW w:w="1586" w:type="dxa"/>
          </w:tcPr>
          <w:p w:rsidR="00C92BEC" w:rsidRPr="00EC7FA7" w:rsidRDefault="00C92BEC"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176F5B" w:rsidRDefault="00176F5B"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D04ABF" w:rsidRDefault="00D04ABF" w:rsidP="004B2707">
      <w:pPr>
        <w:tabs>
          <w:tab w:val="left" w:pos="2160"/>
          <w:tab w:val="left" w:pos="3600"/>
        </w:tabs>
        <w:ind w:left="6372"/>
        <w:jc w:val="both"/>
        <w:rPr>
          <w:bCs/>
          <w:lang w:val="uk-UA"/>
        </w:rPr>
      </w:pPr>
    </w:p>
    <w:p w:rsidR="003804A9" w:rsidRDefault="003804A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377C97" w:rsidRDefault="00377C97" w:rsidP="00616C02">
      <w:pPr>
        <w:jc w:val="center"/>
        <w:rPr>
          <w:b/>
          <w:bCs/>
          <w:kern w:val="1"/>
          <w:lang w:val="uk-UA"/>
        </w:rPr>
      </w:pPr>
      <w:r w:rsidRPr="00291E56">
        <w:rPr>
          <w:b/>
          <w:bCs/>
          <w:kern w:val="1"/>
          <w:lang w:val="uk-UA"/>
        </w:rPr>
        <w:t>Місце поставки</w:t>
      </w:r>
    </w:p>
    <w:p w:rsidR="0001283F" w:rsidRDefault="0001283F" w:rsidP="00377BF6">
      <w:pPr>
        <w:rPr>
          <w:b/>
          <w:lang w:val="uk-UA"/>
        </w:rPr>
      </w:pPr>
    </w:p>
    <w:tbl>
      <w:tblPr>
        <w:tblStyle w:val="a5"/>
        <w:tblW w:w="0" w:type="auto"/>
        <w:tblLook w:val="04A0"/>
      </w:tblPr>
      <w:tblGrid>
        <w:gridCol w:w="500"/>
        <w:gridCol w:w="6"/>
        <w:gridCol w:w="3372"/>
        <w:gridCol w:w="4944"/>
        <w:gridCol w:w="1174"/>
      </w:tblGrid>
      <w:tr w:rsidR="0001283F" w:rsidRPr="0049493D" w:rsidTr="00680F30">
        <w:tc>
          <w:tcPr>
            <w:tcW w:w="500" w:type="dxa"/>
          </w:tcPr>
          <w:p w:rsidR="0001283F" w:rsidRPr="0049493D" w:rsidRDefault="0001283F" w:rsidP="00680F30">
            <w:pPr>
              <w:rPr>
                <w:b/>
                <w:szCs w:val="24"/>
                <w:lang w:val="uk-UA"/>
              </w:rPr>
            </w:pPr>
            <w:r w:rsidRPr="0049493D">
              <w:rPr>
                <w:b/>
                <w:szCs w:val="24"/>
                <w:lang w:val="uk-UA"/>
              </w:rPr>
              <w:t>№</w:t>
            </w:r>
          </w:p>
        </w:tc>
        <w:tc>
          <w:tcPr>
            <w:tcW w:w="3378" w:type="dxa"/>
            <w:gridSpan w:val="2"/>
          </w:tcPr>
          <w:p w:rsidR="0001283F" w:rsidRPr="0049493D" w:rsidRDefault="0001283F" w:rsidP="00680F30">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4944" w:type="dxa"/>
          </w:tcPr>
          <w:p w:rsidR="0001283F" w:rsidRPr="0049493D" w:rsidRDefault="0001283F" w:rsidP="00680F30">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01283F" w:rsidRPr="0049493D" w:rsidRDefault="0001283F" w:rsidP="00680F30">
            <w:pPr>
              <w:jc w:val="center"/>
              <w:rPr>
                <w:b/>
                <w:lang w:val="uk-UA"/>
              </w:rPr>
            </w:pPr>
            <w:r>
              <w:rPr>
                <w:b/>
                <w:lang w:val="uk-UA"/>
              </w:rPr>
              <w:t>Відстань</w:t>
            </w:r>
          </w:p>
        </w:tc>
      </w:tr>
      <w:tr w:rsidR="0001283F" w:rsidRPr="00437185" w:rsidTr="00680F30">
        <w:tc>
          <w:tcPr>
            <w:tcW w:w="9996" w:type="dxa"/>
            <w:gridSpan w:val="5"/>
          </w:tcPr>
          <w:p w:rsidR="0001283F" w:rsidRPr="00437185" w:rsidRDefault="0001283F" w:rsidP="00680F30">
            <w:pPr>
              <w:jc w:val="center"/>
              <w:rPr>
                <w:b/>
                <w:szCs w:val="24"/>
                <w:lang w:val="uk-UA"/>
              </w:rPr>
            </w:pPr>
            <w:r w:rsidRPr="00437185">
              <w:rPr>
                <w:b/>
                <w:szCs w:val="24"/>
                <w:lang w:val="uk-UA"/>
              </w:rPr>
              <w:t>Заклади дошкільної освіти</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1</w:t>
            </w:r>
          </w:p>
        </w:tc>
        <w:tc>
          <w:tcPr>
            <w:tcW w:w="3372" w:type="dxa"/>
          </w:tcPr>
          <w:p w:rsidR="004B2707" w:rsidRDefault="004B2707" w:rsidP="00101DD6">
            <w:pPr>
              <w:rPr>
                <w:szCs w:val="24"/>
              </w:rPr>
            </w:pPr>
            <w:proofErr w:type="spellStart"/>
            <w:r w:rsidRPr="00DA2B76">
              <w:rPr>
                <w:szCs w:val="24"/>
              </w:rPr>
              <w:t>Добронадіївський</w:t>
            </w:r>
            <w:proofErr w:type="spellEnd"/>
            <w:r w:rsidRPr="00DA2B76">
              <w:rPr>
                <w:szCs w:val="24"/>
              </w:rPr>
              <w:t xml:space="preserve"> ЗДО</w:t>
            </w:r>
          </w:p>
          <w:p w:rsidR="004B2707" w:rsidRPr="00DA2B76" w:rsidRDefault="004B2707" w:rsidP="00101DD6">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74" w:type="dxa"/>
          </w:tcPr>
          <w:p w:rsidR="004B2707" w:rsidRPr="00437185" w:rsidRDefault="004B2707" w:rsidP="00101DD6">
            <w:pPr>
              <w:rPr>
                <w:szCs w:val="24"/>
                <w:lang w:val="uk-UA"/>
              </w:rPr>
            </w:pPr>
            <w:r w:rsidRPr="00437185">
              <w:rPr>
                <w:szCs w:val="24"/>
                <w:lang w:val="uk-UA"/>
              </w:rPr>
              <w:t>34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2</w:t>
            </w:r>
          </w:p>
        </w:tc>
        <w:tc>
          <w:tcPr>
            <w:tcW w:w="3372" w:type="dxa"/>
          </w:tcPr>
          <w:p w:rsidR="004B2707" w:rsidRDefault="004B2707" w:rsidP="00101DD6">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«Веселка»</w:t>
            </w:r>
          </w:p>
        </w:tc>
        <w:tc>
          <w:tcPr>
            <w:tcW w:w="4944" w:type="dxa"/>
          </w:tcPr>
          <w:p w:rsidR="004B2707" w:rsidRPr="00DA2B76" w:rsidRDefault="004B2707" w:rsidP="00101DD6">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74" w:type="dxa"/>
          </w:tcPr>
          <w:p w:rsidR="004B2707" w:rsidRPr="00437185" w:rsidRDefault="004B2707" w:rsidP="00101DD6">
            <w:pPr>
              <w:rPr>
                <w:szCs w:val="24"/>
                <w:lang w:val="uk-UA"/>
              </w:rPr>
            </w:pPr>
            <w:r>
              <w:rPr>
                <w:szCs w:val="24"/>
                <w:lang w:val="uk-UA"/>
              </w:rPr>
              <w:t>38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3</w:t>
            </w:r>
          </w:p>
        </w:tc>
        <w:tc>
          <w:tcPr>
            <w:tcW w:w="3372" w:type="dxa"/>
          </w:tcPr>
          <w:p w:rsidR="004B2707" w:rsidRPr="000D28DF" w:rsidRDefault="004B2707" w:rsidP="00101DD6">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4B2707" w:rsidRPr="000D28DF" w:rsidRDefault="004B2707" w:rsidP="00101DD6">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74" w:type="dxa"/>
          </w:tcPr>
          <w:p w:rsidR="004B2707" w:rsidRDefault="004B2707" w:rsidP="00101DD6">
            <w:pPr>
              <w:rPr>
                <w:lang w:val="uk-UA"/>
              </w:rPr>
            </w:pPr>
            <w:r>
              <w:rPr>
                <w:lang w:val="uk-UA"/>
              </w:rPr>
              <w:t>17</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4</w:t>
            </w:r>
          </w:p>
        </w:tc>
        <w:tc>
          <w:tcPr>
            <w:tcW w:w="3372" w:type="dxa"/>
          </w:tcPr>
          <w:p w:rsidR="004B2707" w:rsidRDefault="004B2707" w:rsidP="00101DD6">
            <w:pPr>
              <w:rPr>
                <w:szCs w:val="24"/>
              </w:rPr>
            </w:pPr>
            <w:proofErr w:type="spellStart"/>
            <w:r w:rsidRPr="00DA2B76">
              <w:rPr>
                <w:szCs w:val="24"/>
              </w:rPr>
              <w:t>Михайлівський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Сонечко</w:t>
            </w:r>
            <w:proofErr w:type="spellEnd"/>
            <w:r w:rsidRPr="00DA2B76">
              <w:rPr>
                <w:szCs w:val="24"/>
              </w:rPr>
              <w:t>»</w:t>
            </w:r>
          </w:p>
        </w:tc>
        <w:tc>
          <w:tcPr>
            <w:tcW w:w="4944" w:type="dxa"/>
          </w:tcPr>
          <w:p w:rsidR="004B2707" w:rsidRPr="00DA2B76" w:rsidRDefault="004B2707" w:rsidP="00101DD6">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4B2707" w:rsidRPr="00DA2B76" w:rsidRDefault="004B2707" w:rsidP="00101DD6">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74" w:type="dxa"/>
          </w:tcPr>
          <w:p w:rsidR="004B2707" w:rsidRPr="00437185" w:rsidRDefault="004B2707" w:rsidP="00101DD6">
            <w:pPr>
              <w:jc w:val="both"/>
              <w:rPr>
                <w:szCs w:val="24"/>
                <w:lang w:val="uk-UA"/>
              </w:rPr>
            </w:pPr>
            <w:r>
              <w:rPr>
                <w:szCs w:val="24"/>
                <w:lang w:val="uk-UA"/>
              </w:rPr>
              <w:t>35</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5</w:t>
            </w:r>
          </w:p>
        </w:tc>
        <w:tc>
          <w:tcPr>
            <w:tcW w:w="3372" w:type="dxa"/>
          </w:tcPr>
          <w:p w:rsidR="004B2707" w:rsidRDefault="004B2707" w:rsidP="00101DD6">
            <w:pPr>
              <w:rPr>
                <w:szCs w:val="24"/>
              </w:rPr>
            </w:pPr>
            <w:proofErr w:type="spellStart"/>
            <w:r w:rsidRPr="00DA2B76">
              <w:rPr>
                <w:szCs w:val="24"/>
              </w:rPr>
              <w:t>Олександрівський</w:t>
            </w:r>
            <w:proofErr w:type="spellEnd"/>
            <w:r w:rsidRPr="00DA2B76">
              <w:rPr>
                <w:szCs w:val="24"/>
              </w:rPr>
              <w:t xml:space="preserve"> ЗДО </w:t>
            </w:r>
          </w:p>
          <w:p w:rsidR="004B2707" w:rsidRPr="00DA2B76" w:rsidRDefault="004B2707" w:rsidP="00101DD6">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74" w:type="dxa"/>
          </w:tcPr>
          <w:p w:rsidR="004B2707" w:rsidRPr="00437185" w:rsidRDefault="004B2707" w:rsidP="00101DD6">
            <w:pPr>
              <w:rPr>
                <w:szCs w:val="24"/>
                <w:lang w:val="uk-UA"/>
              </w:rPr>
            </w:pPr>
            <w:r>
              <w:rPr>
                <w:szCs w:val="24"/>
                <w:lang w:val="uk-UA"/>
              </w:rPr>
              <w:t>28</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6</w:t>
            </w:r>
          </w:p>
        </w:tc>
        <w:tc>
          <w:tcPr>
            <w:tcW w:w="3372" w:type="dxa"/>
          </w:tcPr>
          <w:p w:rsidR="004B2707" w:rsidRDefault="004B2707" w:rsidP="00101DD6">
            <w:pPr>
              <w:rPr>
                <w:szCs w:val="24"/>
                <w:lang w:val="uk-UA"/>
              </w:rPr>
            </w:pPr>
            <w:proofErr w:type="spellStart"/>
            <w:r w:rsidRPr="00DA2B76">
              <w:rPr>
                <w:szCs w:val="24"/>
              </w:rPr>
              <w:t>Попельнастівський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74" w:type="dxa"/>
          </w:tcPr>
          <w:p w:rsidR="004B2707" w:rsidRPr="00437185" w:rsidRDefault="004B2707" w:rsidP="00101DD6">
            <w:pPr>
              <w:rPr>
                <w:szCs w:val="24"/>
                <w:lang w:val="uk-UA"/>
              </w:rPr>
            </w:pPr>
            <w:r w:rsidRPr="00437185">
              <w:rPr>
                <w:szCs w:val="24"/>
                <w:lang w:val="uk-UA"/>
              </w:rPr>
              <w:t>64</w:t>
            </w:r>
          </w:p>
        </w:tc>
      </w:tr>
      <w:tr w:rsidR="004B2707" w:rsidRPr="00437185" w:rsidTr="00680F30">
        <w:tc>
          <w:tcPr>
            <w:tcW w:w="506" w:type="dxa"/>
            <w:gridSpan w:val="2"/>
          </w:tcPr>
          <w:p w:rsidR="004B2707" w:rsidRPr="007659B0" w:rsidRDefault="004B2707" w:rsidP="00680F30">
            <w:pPr>
              <w:rPr>
                <w:szCs w:val="24"/>
                <w:lang w:val="uk-UA"/>
              </w:rPr>
            </w:pPr>
            <w:r>
              <w:rPr>
                <w:szCs w:val="24"/>
                <w:lang w:val="uk-UA"/>
              </w:rPr>
              <w:t>7</w:t>
            </w:r>
          </w:p>
        </w:tc>
        <w:tc>
          <w:tcPr>
            <w:tcW w:w="3372" w:type="dxa"/>
          </w:tcPr>
          <w:p w:rsidR="004B2707" w:rsidRDefault="004B2707" w:rsidP="00101DD6">
            <w:pPr>
              <w:rPr>
                <w:szCs w:val="24"/>
              </w:rPr>
            </w:pPr>
            <w:proofErr w:type="spellStart"/>
            <w:r w:rsidRPr="00DA2B76">
              <w:rPr>
                <w:szCs w:val="24"/>
              </w:rPr>
              <w:t>Улянівський</w:t>
            </w:r>
            <w:proofErr w:type="spellEnd"/>
            <w:r w:rsidRPr="00DA2B76">
              <w:rPr>
                <w:szCs w:val="24"/>
              </w:rPr>
              <w:t xml:space="preserve"> ЗДО </w:t>
            </w:r>
          </w:p>
          <w:p w:rsidR="004B2707" w:rsidRPr="00DA2B76" w:rsidRDefault="004B2707" w:rsidP="00101DD6">
            <w:pPr>
              <w:rPr>
                <w:szCs w:val="24"/>
              </w:rPr>
            </w:pPr>
            <w:r w:rsidRPr="00DA2B76">
              <w:rPr>
                <w:szCs w:val="24"/>
              </w:rPr>
              <w:t>"</w:t>
            </w:r>
            <w:proofErr w:type="spellStart"/>
            <w:r w:rsidRPr="00DA2B76">
              <w:rPr>
                <w:szCs w:val="24"/>
              </w:rPr>
              <w:t>Берізка</w:t>
            </w:r>
            <w:proofErr w:type="spellEnd"/>
            <w:r w:rsidRPr="00DA2B76">
              <w:rPr>
                <w:szCs w:val="24"/>
              </w:rPr>
              <w:t>"</w:t>
            </w:r>
          </w:p>
        </w:tc>
        <w:tc>
          <w:tcPr>
            <w:tcW w:w="4944" w:type="dxa"/>
          </w:tcPr>
          <w:p w:rsidR="004B2707" w:rsidRPr="00DA2B76" w:rsidRDefault="004B2707" w:rsidP="00101DD6">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74" w:type="dxa"/>
          </w:tcPr>
          <w:p w:rsidR="004B2707" w:rsidRPr="00437185" w:rsidRDefault="004B2707" w:rsidP="00101DD6">
            <w:pPr>
              <w:rPr>
                <w:szCs w:val="24"/>
                <w:lang w:val="uk-UA"/>
              </w:rPr>
            </w:pPr>
            <w:r w:rsidRPr="00437185">
              <w:rPr>
                <w:szCs w:val="24"/>
                <w:lang w:val="uk-UA"/>
              </w:rPr>
              <w:t>40</w:t>
            </w:r>
          </w:p>
        </w:tc>
      </w:tr>
      <w:tr w:rsidR="004B2707" w:rsidRPr="00437185" w:rsidTr="00680F30">
        <w:tc>
          <w:tcPr>
            <w:tcW w:w="506" w:type="dxa"/>
            <w:gridSpan w:val="2"/>
          </w:tcPr>
          <w:p w:rsidR="004B2707" w:rsidRDefault="004B2707" w:rsidP="00680F30">
            <w:pPr>
              <w:rPr>
                <w:lang w:val="uk-UA"/>
              </w:rPr>
            </w:pPr>
            <w:r>
              <w:rPr>
                <w:lang w:val="uk-UA"/>
              </w:rPr>
              <w:t>8</w:t>
            </w:r>
          </w:p>
        </w:tc>
        <w:tc>
          <w:tcPr>
            <w:tcW w:w="3372" w:type="dxa"/>
          </w:tcPr>
          <w:p w:rsidR="004B2707" w:rsidRDefault="004B2707" w:rsidP="00101DD6">
            <w:pPr>
              <w:rPr>
                <w:szCs w:val="24"/>
                <w:lang w:val="uk-UA"/>
              </w:rPr>
            </w:pPr>
            <w:proofErr w:type="spellStart"/>
            <w:r w:rsidRPr="00DA2B76">
              <w:rPr>
                <w:szCs w:val="24"/>
              </w:rPr>
              <w:t>Червонокам’янський</w:t>
            </w:r>
            <w:proofErr w:type="spellEnd"/>
            <w:r w:rsidRPr="00DA2B76">
              <w:rPr>
                <w:szCs w:val="24"/>
              </w:rPr>
              <w:t xml:space="preserve"> ЗДО</w:t>
            </w:r>
          </w:p>
          <w:p w:rsidR="004B2707" w:rsidRPr="005B1A27" w:rsidRDefault="004B2707" w:rsidP="00101DD6">
            <w:pPr>
              <w:rPr>
                <w:szCs w:val="24"/>
                <w:lang w:val="uk-UA"/>
              </w:rPr>
            </w:pPr>
            <w:r>
              <w:rPr>
                <w:szCs w:val="24"/>
                <w:lang w:val="uk-UA"/>
              </w:rPr>
              <w:t>«Малятко»</w:t>
            </w:r>
          </w:p>
        </w:tc>
        <w:tc>
          <w:tcPr>
            <w:tcW w:w="4944" w:type="dxa"/>
          </w:tcPr>
          <w:p w:rsidR="004B2707" w:rsidRPr="00DA2B76" w:rsidRDefault="004B2707" w:rsidP="00101DD6">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74" w:type="dxa"/>
          </w:tcPr>
          <w:p w:rsidR="004B2707" w:rsidRPr="00437185" w:rsidRDefault="004B2707" w:rsidP="00101DD6">
            <w:pPr>
              <w:rPr>
                <w:szCs w:val="24"/>
                <w:lang w:val="uk-UA"/>
              </w:rPr>
            </w:pPr>
            <w:r>
              <w:rPr>
                <w:szCs w:val="24"/>
                <w:lang w:val="uk-UA"/>
              </w:rPr>
              <w:t>35</w:t>
            </w:r>
          </w:p>
        </w:tc>
      </w:tr>
      <w:tr w:rsidR="004B2707" w:rsidRPr="00437185" w:rsidTr="00680F30">
        <w:tc>
          <w:tcPr>
            <w:tcW w:w="506" w:type="dxa"/>
            <w:gridSpan w:val="2"/>
          </w:tcPr>
          <w:p w:rsidR="004B2707" w:rsidRDefault="004B2707" w:rsidP="00680F30">
            <w:pPr>
              <w:rPr>
                <w:lang w:val="uk-UA"/>
              </w:rPr>
            </w:pPr>
            <w:r>
              <w:rPr>
                <w:lang w:val="uk-UA"/>
              </w:rPr>
              <w:t>9</w:t>
            </w:r>
          </w:p>
        </w:tc>
        <w:tc>
          <w:tcPr>
            <w:tcW w:w="3372" w:type="dxa"/>
          </w:tcPr>
          <w:p w:rsidR="004B2707" w:rsidRPr="007659B0" w:rsidRDefault="004B2707" w:rsidP="00101DD6">
            <w:pPr>
              <w:rPr>
                <w:lang w:val="uk-UA"/>
              </w:rPr>
            </w:pPr>
            <w:r>
              <w:rPr>
                <w:szCs w:val="24"/>
                <w:lang w:val="uk-UA"/>
              </w:rPr>
              <w:t xml:space="preserve">Підрозділ дошкільної освіти (ЗДО)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4944" w:type="dxa"/>
          </w:tcPr>
          <w:p w:rsidR="004B2707" w:rsidRPr="009B2C64" w:rsidRDefault="004B2707" w:rsidP="00101DD6">
            <w:pPr>
              <w:rPr>
                <w:szCs w:val="24"/>
                <w:lang w:val="uk-UA"/>
              </w:rPr>
            </w:pPr>
            <w:r>
              <w:rPr>
                <w:szCs w:val="24"/>
                <w:lang w:val="uk-UA"/>
              </w:rPr>
              <w:t>вул. Центральна, 15-А</w:t>
            </w:r>
            <w:r w:rsidRPr="009B2C64">
              <w:rPr>
                <w:szCs w:val="24"/>
                <w:lang w:val="uk-UA"/>
              </w:rPr>
              <w:t xml:space="preserve">  с. Щасливе, Олександрійський район Кіровоградська область, 28055</w:t>
            </w:r>
          </w:p>
        </w:tc>
        <w:tc>
          <w:tcPr>
            <w:tcW w:w="1174" w:type="dxa"/>
          </w:tcPr>
          <w:p w:rsidR="004B2707" w:rsidRPr="00437185" w:rsidRDefault="004B2707" w:rsidP="00101DD6">
            <w:pPr>
              <w:rPr>
                <w:szCs w:val="24"/>
                <w:lang w:val="uk-UA"/>
              </w:rPr>
            </w:pPr>
            <w:r>
              <w:rPr>
                <w:szCs w:val="24"/>
                <w:lang w:val="uk-UA"/>
              </w:rPr>
              <w:t>38</w:t>
            </w:r>
          </w:p>
        </w:tc>
      </w:tr>
    </w:tbl>
    <w:p w:rsidR="00B42234" w:rsidRDefault="00B42234" w:rsidP="00377BF6">
      <w:pPr>
        <w:rPr>
          <w:b/>
          <w:lang w:val="uk-UA"/>
        </w:rPr>
      </w:pPr>
    </w:p>
    <w:p w:rsidR="0001283F" w:rsidRDefault="0001283F"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21D89"/>
    <w:rsid w:val="00067D80"/>
    <w:rsid w:val="00082A43"/>
    <w:rsid w:val="000B60A3"/>
    <w:rsid w:val="000C0892"/>
    <w:rsid w:val="000C462C"/>
    <w:rsid w:val="000E14A1"/>
    <w:rsid w:val="000E697F"/>
    <w:rsid w:val="00142350"/>
    <w:rsid w:val="00176F5B"/>
    <w:rsid w:val="00194F66"/>
    <w:rsid w:val="00196CA7"/>
    <w:rsid w:val="001B193F"/>
    <w:rsid w:val="001B505A"/>
    <w:rsid w:val="001C2871"/>
    <w:rsid w:val="001D3E7A"/>
    <w:rsid w:val="00291E56"/>
    <w:rsid w:val="002A03BA"/>
    <w:rsid w:val="002A09F6"/>
    <w:rsid w:val="002D03D0"/>
    <w:rsid w:val="002D24CB"/>
    <w:rsid w:val="002E39DB"/>
    <w:rsid w:val="00326283"/>
    <w:rsid w:val="00326A72"/>
    <w:rsid w:val="00350F95"/>
    <w:rsid w:val="00370DFD"/>
    <w:rsid w:val="00377BF6"/>
    <w:rsid w:val="00377C97"/>
    <w:rsid w:val="003804A9"/>
    <w:rsid w:val="003E3D32"/>
    <w:rsid w:val="00414164"/>
    <w:rsid w:val="0043409B"/>
    <w:rsid w:val="00446864"/>
    <w:rsid w:val="00463715"/>
    <w:rsid w:val="004827C9"/>
    <w:rsid w:val="00485A04"/>
    <w:rsid w:val="00490B2D"/>
    <w:rsid w:val="004B2707"/>
    <w:rsid w:val="004D35E1"/>
    <w:rsid w:val="004D7F66"/>
    <w:rsid w:val="005274F2"/>
    <w:rsid w:val="00590CDC"/>
    <w:rsid w:val="005D1518"/>
    <w:rsid w:val="00616C02"/>
    <w:rsid w:val="00633246"/>
    <w:rsid w:val="0068390B"/>
    <w:rsid w:val="006F24E8"/>
    <w:rsid w:val="006F4D14"/>
    <w:rsid w:val="007348D0"/>
    <w:rsid w:val="00736624"/>
    <w:rsid w:val="007407EC"/>
    <w:rsid w:val="00743FB4"/>
    <w:rsid w:val="00774E4E"/>
    <w:rsid w:val="00776213"/>
    <w:rsid w:val="00783678"/>
    <w:rsid w:val="007E315A"/>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97792"/>
    <w:rsid w:val="009C180E"/>
    <w:rsid w:val="009D212F"/>
    <w:rsid w:val="009E2149"/>
    <w:rsid w:val="009F4541"/>
    <w:rsid w:val="00A4056E"/>
    <w:rsid w:val="00A53D7F"/>
    <w:rsid w:val="00A644B6"/>
    <w:rsid w:val="00A670FD"/>
    <w:rsid w:val="00A80DAC"/>
    <w:rsid w:val="00A901A6"/>
    <w:rsid w:val="00AA49BE"/>
    <w:rsid w:val="00AB2687"/>
    <w:rsid w:val="00AF1BF8"/>
    <w:rsid w:val="00AF77BE"/>
    <w:rsid w:val="00B032C0"/>
    <w:rsid w:val="00B42234"/>
    <w:rsid w:val="00BD21A8"/>
    <w:rsid w:val="00BE788A"/>
    <w:rsid w:val="00BF3E7D"/>
    <w:rsid w:val="00C07826"/>
    <w:rsid w:val="00C264D4"/>
    <w:rsid w:val="00C33A60"/>
    <w:rsid w:val="00C735D7"/>
    <w:rsid w:val="00C85A30"/>
    <w:rsid w:val="00C92BEC"/>
    <w:rsid w:val="00CC36AB"/>
    <w:rsid w:val="00D04ABF"/>
    <w:rsid w:val="00D2280C"/>
    <w:rsid w:val="00D36F6D"/>
    <w:rsid w:val="00D5694B"/>
    <w:rsid w:val="00D75CEA"/>
    <w:rsid w:val="00DC08B2"/>
    <w:rsid w:val="00DC29A9"/>
    <w:rsid w:val="00DD4BC0"/>
    <w:rsid w:val="00E91088"/>
    <w:rsid w:val="00EA35D4"/>
    <w:rsid w:val="00EC7FA7"/>
    <w:rsid w:val="00F337A7"/>
    <w:rsid w:val="00F46E19"/>
    <w:rsid w:val="00F83D22"/>
    <w:rsid w:val="00FB3C2E"/>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42AC4-6FE8-4E3E-85D2-A67FE18E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5314</Words>
  <Characters>30292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2023-05-04T08:21:00Z</dcterms:created>
  <dcterms:modified xsi:type="dcterms:W3CDTF">2023-05-04T08:21:00Z</dcterms:modified>
</cp:coreProperties>
</file>