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D2" w:rsidRDefault="00736BD2" w:rsidP="00CC5A5E">
      <w:pPr>
        <w:pStyle w:val="FR1"/>
        <w:ind w:left="220" w:right="-82"/>
        <w:jc w:val="center"/>
        <w:rPr>
          <w:b/>
          <w:bCs/>
          <w:sz w:val="24"/>
          <w:szCs w:val="24"/>
        </w:rPr>
      </w:pPr>
    </w:p>
    <w:p w:rsidR="00CC5A5E" w:rsidRPr="007D5510" w:rsidRDefault="00CC5A5E" w:rsidP="00CC5A5E">
      <w:pPr>
        <w:pStyle w:val="FR1"/>
        <w:ind w:left="220" w:right="-82"/>
        <w:jc w:val="center"/>
        <w:rPr>
          <w:b/>
          <w:bCs/>
          <w:sz w:val="24"/>
          <w:szCs w:val="24"/>
        </w:rPr>
      </w:pPr>
      <w:r w:rsidRPr="007D5510">
        <w:rPr>
          <w:b/>
          <w:bCs/>
          <w:sz w:val="24"/>
          <w:szCs w:val="24"/>
        </w:rPr>
        <w:t xml:space="preserve">Комунальна установа </w:t>
      </w:r>
    </w:p>
    <w:p w:rsidR="00CC5A5E" w:rsidRPr="007D5510" w:rsidRDefault="00CC5A5E" w:rsidP="00CC5A5E">
      <w:pPr>
        <w:pStyle w:val="FR1"/>
        <w:ind w:left="220" w:right="-82"/>
        <w:jc w:val="center"/>
        <w:rPr>
          <w:b/>
          <w:bCs/>
          <w:sz w:val="24"/>
          <w:szCs w:val="24"/>
        </w:rPr>
      </w:pPr>
      <w:r w:rsidRPr="007D5510">
        <w:rPr>
          <w:b/>
          <w:bCs/>
          <w:sz w:val="24"/>
          <w:szCs w:val="24"/>
        </w:rPr>
        <w:t>«</w:t>
      </w:r>
      <w:proofErr w:type="spellStart"/>
      <w:r w:rsidRPr="007D5510">
        <w:rPr>
          <w:b/>
          <w:bCs/>
          <w:sz w:val="24"/>
          <w:szCs w:val="24"/>
        </w:rPr>
        <w:t>Попельнастівський</w:t>
      </w:r>
      <w:proofErr w:type="spellEnd"/>
      <w:r w:rsidRPr="007D5510">
        <w:rPr>
          <w:b/>
          <w:bCs/>
          <w:sz w:val="24"/>
          <w:szCs w:val="24"/>
        </w:rPr>
        <w:t xml:space="preserve"> центр із обслуговування закладів та установ»</w:t>
      </w:r>
    </w:p>
    <w:p w:rsidR="00CC5A5E" w:rsidRPr="007D5510" w:rsidRDefault="00CC5A5E" w:rsidP="00CC5A5E">
      <w:pPr>
        <w:pStyle w:val="FR1"/>
        <w:ind w:left="220" w:right="-82"/>
        <w:jc w:val="center"/>
        <w:rPr>
          <w:b/>
          <w:bCs/>
          <w:sz w:val="24"/>
          <w:szCs w:val="24"/>
        </w:rPr>
      </w:pPr>
      <w:proofErr w:type="spellStart"/>
      <w:r w:rsidRPr="007D5510">
        <w:rPr>
          <w:b/>
          <w:bCs/>
          <w:sz w:val="24"/>
          <w:szCs w:val="24"/>
        </w:rPr>
        <w:t>Попельнастівської</w:t>
      </w:r>
      <w:proofErr w:type="spellEnd"/>
      <w:r w:rsidRPr="007D5510">
        <w:rPr>
          <w:b/>
          <w:bCs/>
          <w:sz w:val="24"/>
          <w:szCs w:val="24"/>
        </w:rPr>
        <w:t xml:space="preserve"> сільської ради Олександрійського району Кіровоградської області</w:t>
      </w:r>
    </w:p>
    <w:p w:rsidR="00CC5A5E" w:rsidRPr="007D5510" w:rsidRDefault="00CC5A5E" w:rsidP="00CC5A5E">
      <w:pPr>
        <w:pStyle w:val="FR1"/>
        <w:ind w:left="220" w:right="-82"/>
        <w:jc w:val="center"/>
        <w:rPr>
          <w:b/>
          <w:bCs/>
          <w:sz w:val="24"/>
          <w:szCs w:val="24"/>
        </w:rPr>
      </w:pPr>
    </w:p>
    <w:p w:rsidR="00CC5A5E" w:rsidRPr="007D5510" w:rsidRDefault="00CC5A5E" w:rsidP="00CC5A5E">
      <w:pPr>
        <w:pStyle w:val="FR1"/>
        <w:ind w:left="220" w:right="-82"/>
        <w:jc w:val="center"/>
        <w:rPr>
          <w:b/>
          <w:bCs/>
          <w:sz w:val="24"/>
          <w:szCs w:val="24"/>
        </w:rPr>
      </w:pPr>
    </w:p>
    <w:p w:rsidR="00CC5A5E" w:rsidRPr="007D5510" w:rsidRDefault="00CC5A5E" w:rsidP="00CC5A5E">
      <w:pPr>
        <w:pStyle w:val="FR1"/>
        <w:ind w:left="220" w:right="-82"/>
        <w:jc w:val="center"/>
        <w:rPr>
          <w:b/>
          <w:bCs/>
          <w:sz w:val="24"/>
          <w:szCs w:val="24"/>
        </w:rPr>
      </w:pPr>
    </w:p>
    <w:tbl>
      <w:tblPr>
        <w:tblW w:w="10241" w:type="dxa"/>
        <w:tblLayout w:type="fixed"/>
        <w:tblLook w:val="01E0"/>
      </w:tblPr>
      <w:tblGrid>
        <w:gridCol w:w="4527"/>
        <w:gridCol w:w="5714"/>
      </w:tblGrid>
      <w:tr w:rsidR="00CC5A5E" w:rsidRPr="007D5510" w:rsidTr="00CC5A5E">
        <w:tc>
          <w:tcPr>
            <w:tcW w:w="4527" w:type="dxa"/>
          </w:tcPr>
          <w:p w:rsidR="00CC5A5E" w:rsidRPr="007D5510" w:rsidRDefault="00CC5A5E" w:rsidP="00736BD2">
            <w:pPr>
              <w:spacing w:after="0" w:line="240" w:lineRule="auto"/>
              <w:jc w:val="center"/>
              <w:rPr>
                <w:rFonts w:ascii="Times New Roman" w:hAnsi="Times New Roman" w:cs="Times New Roman"/>
                <w:b/>
                <w:bCs/>
                <w:sz w:val="24"/>
                <w:szCs w:val="24"/>
                <w:lang w:val="uk-UA"/>
              </w:rPr>
            </w:pPr>
          </w:p>
        </w:tc>
        <w:tc>
          <w:tcPr>
            <w:tcW w:w="5714" w:type="dxa"/>
          </w:tcPr>
          <w:p w:rsidR="00CC5A5E" w:rsidRPr="007D5510" w:rsidRDefault="00CC5A5E" w:rsidP="00736BD2">
            <w:pPr>
              <w:autoSpaceDE w:val="0"/>
              <w:autoSpaceDN w:val="0"/>
              <w:adjustRightInd w:val="0"/>
              <w:spacing w:after="0" w:line="240" w:lineRule="auto"/>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«ЗАТВЕРДЖЕНО»</w:t>
            </w:r>
          </w:p>
          <w:p w:rsidR="00CC5A5E" w:rsidRPr="007D5510" w:rsidRDefault="00CC5A5E" w:rsidP="00736BD2">
            <w:pPr>
              <w:spacing w:after="0" w:line="240" w:lineRule="auto"/>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Протоколом щодо прийняття рішення уповноваженою особою</w:t>
            </w:r>
          </w:p>
          <w:p w:rsidR="00CC5A5E" w:rsidRPr="007D5510" w:rsidRDefault="00CC5A5E" w:rsidP="00736BD2">
            <w:pPr>
              <w:autoSpaceDE w:val="0"/>
              <w:autoSpaceDN w:val="0"/>
              <w:adjustRightInd w:val="0"/>
              <w:spacing w:after="0" w:line="240" w:lineRule="auto"/>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w:t>
            </w:r>
            <w:r w:rsidR="00D34885">
              <w:rPr>
                <w:rFonts w:ascii="Times New Roman" w:hAnsi="Times New Roman" w:cs="Times New Roman"/>
                <w:b/>
                <w:bCs/>
                <w:sz w:val="24"/>
                <w:szCs w:val="24"/>
                <w:lang w:val="uk-UA"/>
              </w:rPr>
              <w:t xml:space="preserve">  64 від « </w:t>
            </w:r>
            <w:r w:rsidR="00D47176">
              <w:rPr>
                <w:rFonts w:ascii="Times New Roman" w:hAnsi="Times New Roman" w:cs="Times New Roman"/>
                <w:b/>
                <w:bCs/>
                <w:sz w:val="24"/>
                <w:szCs w:val="24"/>
                <w:lang w:val="uk-UA"/>
              </w:rPr>
              <w:t>1</w:t>
            </w:r>
            <w:r w:rsidR="00D34885">
              <w:rPr>
                <w:rFonts w:ascii="Times New Roman" w:hAnsi="Times New Roman" w:cs="Times New Roman"/>
                <w:b/>
                <w:bCs/>
                <w:sz w:val="24"/>
                <w:szCs w:val="24"/>
                <w:lang w:val="uk-UA"/>
              </w:rPr>
              <w:t>0</w:t>
            </w:r>
            <w:r w:rsidR="00F71D23">
              <w:rPr>
                <w:rFonts w:ascii="Times New Roman" w:hAnsi="Times New Roman" w:cs="Times New Roman"/>
                <w:b/>
                <w:bCs/>
                <w:sz w:val="24"/>
                <w:szCs w:val="24"/>
                <w:lang w:val="uk-UA"/>
              </w:rPr>
              <w:t xml:space="preserve"> </w:t>
            </w:r>
            <w:r w:rsidRPr="007D5510">
              <w:rPr>
                <w:rFonts w:ascii="Times New Roman" w:hAnsi="Times New Roman" w:cs="Times New Roman"/>
                <w:b/>
                <w:bCs/>
                <w:sz w:val="24"/>
                <w:szCs w:val="24"/>
                <w:lang w:val="uk-UA"/>
              </w:rPr>
              <w:t>»</w:t>
            </w:r>
            <w:r w:rsidR="00D47176">
              <w:rPr>
                <w:rFonts w:ascii="Times New Roman" w:hAnsi="Times New Roman" w:cs="Times New Roman"/>
                <w:b/>
                <w:bCs/>
                <w:sz w:val="24"/>
                <w:szCs w:val="24"/>
                <w:lang w:val="uk-UA"/>
              </w:rPr>
              <w:t xml:space="preserve"> лютого</w:t>
            </w:r>
            <w:r w:rsidR="00F71D23">
              <w:rPr>
                <w:rFonts w:ascii="Times New Roman" w:hAnsi="Times New Roman" w:cs="Times New Roman"/>
                <w:b/>
                <w:bCs/>
                <w:sz w:val="24"/>
                <w:szCs w:val="24"/>
                <w:lang w:val="uk-UA"/>
              </w:rPr>
              <w:t xml:space="preserve"> </w:t>
            </w:r>
            <w:r w:rsidR="00D47176">
              <w:rPr>
                <w:rFonts w:ascii="Times New Roman" w:hAnsi="Times New Roman" w:cs="Times New Roman"/>
                <w:b/>
                <w:bCs/>
                <w:sz w:val="24"/>
                <w:szCs w:val="24"/>
                <w:lang w:val="uk-UA"/>
              </w:rPr>
              <w:t xml:space="preserve"> 2022</w:t>
            </w:r>
            <w:r w:rsidRPr="007D5510">
              <w:rPr>
                <w:rFonts w:ascii="Times New Roman" w:hAnsi="Times New Roman" w:cs="Times New Roman"/>
                <w:b/>
                <w:bCs/>
                <w:sz w:val="24"/>
                <w:szCs w:val="24"/>
                <w:lang w:val="uk-UA"/>
              </w:rPr>
              <w:t xml:space="preserve"> р.</w:t>
            </w:r>
          </w:p>
          <w:p w:rsidR="00CC5A5E" w:rsidRPr="007D5510" w:rsidRDefault="00CC5A5E" w:rsidP="00736BD2">
            <w:pPr>
              <w:spacing w:after="0" w:line="240" w:lineRule="auto"/>
              <w:rPr>
                <w:rFonts w:ascii="Times New Roman" w:hAnsi="Times New Roman" w:cs="Times New Roman"/>
                <w:b/>
                <w:bCs/>
                <w:sz w:val="24"/>
                <w:szCs w:val="24"/>
                <w:lang w:val="uk-UA"/>
              </w:rPr>
            </w:pPr>
          </w:p>
        </w:tc>
      </w:tr>
      <w:tr w:rsidR="00CC5A5E" w:rsidRPr="007D5510" w:rsidTr="00CC5A5E">
        <w:tc>
          <w:tcPr>
            <w:tcW w:w="4527" w:type="dxa"/>
          </w:tcPr>
          <w:p w:rsidR="00CC5A5E" w:rsidRPr="007D5510" w:rsidRDefault="00CC5A5E" w:rsidP="00736BD2">
            <w:pPr>
              <w:spacing w:after="0" w:line="240" w:lineRule="auto"/>
              <w:jc w:val="center"/>
              <w:rPr>
                <w:rFonts w:ascii="Times New Roman" w:hAnsi="Times New Roman" w:cs="Times New Roman"/>
                <w:b/>
                <w:bCs/>
                <w:sz w:val="24"/>
                <w:szCs w:val="24"/>
                <w:lang w:val="uk-UA"/>
              </w:rPr>
            </w:pPr>
          </w:p>
        </w:tc>
        <w:tc>
          <w:tcPr>
            <w:tcW w:w="5714" w:type="dxa"/>
          </w:tcPr>
          <w:p w:rsidR="00CC5A5E" w:rsidRDefault="00CC5A5E" w:rsidP="00736BD2">
            <w:pPr>
              <w:spacing w:after="0" w:line="240" w:lineRule="auto"/>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Уповноважена особа</w:t>
            </w:r>
          </w:p>
          <w:p w:rsidR="00736BD2" w:rsidRPr="007D5510" w:rsidRDefault="00736BD2" w:rsidP="00736BD2">
            <w:pPr>
              <w:spacing w:after="0" w:line="240" w:lineRule="auto"/>
              <w:rPr>
                <w:rFonts w:ascii="Times New Roman" w:hAnsi="Times New Roman" w:cs="Times New Roman"/>
                <w:b/>
                <w:bCs/>
                <w:sz w:val="24"/>
                <w:szCs w:val="24"/>
                <w:lang w:val="uk-UA"/>
              </w:rPr>
            </w:pPr>
          </w:p>
        </w:tc>
      </w:tr>
      <w:tr w:rsidR="00CC5A5E" w:rsidRPr="007D5510" w:rsidTr="00CC5A5E">
        <w:tc>
          <w:tcPr>
            <w:tcW w:w="4527" w:type="dxa"/>
          </w:tcPr>
          <w:p w:rsidR="00CC5A5E" w:rsidRPr="007D5510" w:rsidRDefault="00CC5A5E" w:rsidP="00736BD2">
            <w:pPr>
              <w:spacing w:after="0" w:line="240" w:lineRule="auto"/>
              <w:jc w:val="center"/>
              <w:rPr>
                <w:rFonts w:ascii="Times New Roman" w:hAnsi="Times New Roman" w:cs="Times New Roman"/>
                <w:b/>
                <w:bCs/>
                <w:sz w:val="24"/>
                <w:szCs w:val="24"/>
                <w:lang w:val="uk-UA"/>
              </w:rPr>
            </w:pPr>
          </w:p>
        </w:tc>
        <w:tc>
          <w:tcPr>
            <w:tcW w:w="5714" w:type="dxa"/>
          </w:tcPr>
          <w:p w:rsidR="00CC5A5E" w:rsidRPr="007D5510" w:rsidRDefault="00CC5A5E" w:rsidP="00736BD2">
            <w:pPr>
              <w:autoSpaceDE w:val="0"/>
              <w:autoSpaceDN w:val="0"/>
              <w:adjustRightInd w:val="0"/>
              <w:spacing w:after="0" w:line="240" w:lineRule="auto"/>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 xml:space="preserve">___________________  </w:t>
            </w:r>
            <w:r w:rsidR="00736BD2">
              <w:rPr>
                <w:rFonts w:ascii="Times New Roman" w:hAnsi="Times New Roman" w:cs="Times New Roman"/>
                <w:b/>
                <w:bCs/>
                <w:sz w:val="24"/>
                <w:szCs w:val="24"/>
                <w:lang w:val="uk-UA"/>
              </w:rPr>
              <w:t>Горова Л.І.</w:t>
            </w:r>
            <w:r w:rsidR="0024781D">
              <w:rPr>
                <w:rFonts w:ascii="Times New Roman" w:hAnsi="Times New Roman" w:cs="Times New Roman"/>
                <w:b/>
                <w:bCs/>
                <w:sz w:val="24"/>
                <w:szCs w:val="24"/>
                <w:lang w:val="uk-UA"/>
              </w:rPr>
              <w:t xml:space="preserve"> </w:t>
            </w:r>
          </w:p>
          <w:p w:rsidR="00CC5A5E" w:rsidRPr="007D5510" w:rsidRDefault="00CC5A5E" w:rsidP="00736BD2">
            <w:pPr>
              <w:spacing w:after="0" w:line="240" w:lineRule="auto"/>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М.П.</w:t>
            </w:r>
          </w:p>
        </w:tc>
      </w:tr>
    </w:tbl>
    <w:p w:rsidR="000E2A0C" w:rsidRPr="007D5510" w:rsidRDefault="000E2A0C" w:rsidP="000E2A0C">
      <w:pPr>
        <w:spacing w:after="200" w:line="240" w:lineRule="auto"/>
        <w:ind w:firstLine="709"/>
        <w:contextualSpacing/>
        <w:jc w:val="both"/>
        <w:rPr>
          <w:rFonts w:ascii="Times New Roman" w:eastAsia="Calibri" w:hAnsi="Times New Roman" w:cs="Times New Roman"/>
          <w:b/>
          <w:sz w:val="24"/>
          <w:szCs w:val="24"/>
          <w:lang w:val="uk-UA" w:eastAsia="uk-UA"/>
        </w:rPr>
      </w:pPr>
    </w:p>
    <w:p w:rsidR="000E2A0C" w:rsidRPr="007D5510" w:rsidRDefault="000E2A0C" w:rsidP="000E2A0C">
      <w:pPr>
        <w:spacing w:after="200" w:line="240" w:lineRule="auto"/>
        <w:ind w:firstLine="709"/>
        <w:contextualSpacing/>
        <w:jc w:val="both"/>
        <w:rPr>
          <w:rFonts w:ascii="Times New Roman" w:eastAsia="Calibri" w:hAnsi="Times New Roman" w:cs="Times New Roman"/>
          <w:b/>
          <w:sz w:val="24"/>
          <w:szCs w:val="24"/>
          <w:lang w:val="uk-UA" w:eastAsia="uk-UA"/>
        </w:rPr>
      </w:pPr>
    </w:p>
    <w:p w:rsidR="00CC5A5E" w:rsidRPr="007D5510" w:rsidRDefault="00CC5A5E" w:rsidP="000E2A0C">
      <w:pPr>
        <w:spacing w:after="200" w:line="240" w:lineRule="auto"/>
        <w:ind w:firstLine="709"/>
        <w:contextualSpacing/>
        <w:jc w:val="both"/>
        <w:rPr>
          <w:rFonts w:ascii="Times New Roman" w:eastAsia="Calibri" w:hAnsi="Times New Roman" w:cs="Times New Roman"/>
          <w:b/>
          <w:sz w:val="24"/>
          <w:szCs w:val="24"/>
          <w:lang w:val="uk-UA" w:eastAsia="uk-UA"/>
        </w:rPr>
      </w:pPr>
    </w:p>
    <w:p w:rsidR="0024781D" w:rsidRPr="0048172C" w:rsidRDefault="0024781D" w:rsidP="0024781D">
      <w:pPr>
        <w:pStyle w:val="FR1"/>
        <w:ind w:left="0"/>
        <w:jc w:val="center"/>
        <w:rPr>
          <w:b/>
          <w:bCs/>
          <w:sz w:val="28"/>
          <w:szCs w:val="28"/>
        </w:rPr>
      </w:pPr>
      <w:bookmarkStart w:id="0" w:name="_Hlk62569746"/>
      <w:bookmarkStart w:id="1" w:name="_Hlk63431402"/>
      <w:r w:rsidRPr="0048172C">
        <w:rPr>
          <w:b/>
          <w:bCs/>
          <w:sz w:val="28"/>
          <w:szCs w:val="28"/>
        </w:rPr>
        <w:t xml:space="preserve">ТЕНДЕРНА ДОКУМЕНТАЦІЯ </w:t>
      </w:r>
    </w:p>
    <w:p w:rsidR="0024781D" w:rsidRDefault="0024781D" w:rsidP="0024781D">
      <w:pPr>
        <w:pStyle w:val="FR1"/>
        <w:ind w:left="0"/>
        <w:jc w:val="center"/>
        <w:rPr>
          <w:b/>
          <w:bCs/>
          <w:sz w:val="24"/>
          <w:szCs w:val="24"/>
        </w:rPr>
      </w:pPr>
    </w:p>
    <w:p w:rsidR="0024781D" w:rsidRPr="00972A08" w:rsidRDefault="0024781D" w:rsidP="0024781D">
      <w:pPr>
        <w:pStyle w:val="FR1"/>
        <w:ind w:left="0"/>
        <w:jc w:val="center"/>
        <w:rPr>
          <w:b/>
          <w:bCs/>
          <w:sz w:val="28"/>
          <w:szCs w:val="28"/>
        </w:rPr>
      </w:pPr>
      <w:r w:rsidRPr="00972A08">
        <w:rPr>
          <w:b/>
          <w:bCs/>
          <w:sz w:val="28"/>
          <w:szCs w:val="28"/>
        </w:rPr>
        <w:t>По процедурі – ВІДКРИТІ ТОРГИ</w:t>
      </w:r>
    </w:p>
    <w:p w:rsidR="0024781D" w:rsidRDefault="0024781D" w:rsidP="0024781D">
      <w:pPr>
        <w:pStyle w:val="FR1"/>
        <w:ind w:left="0"/>
        <w:jc w:val="center"/>
        <w:rPr>
          <w:b/>
          <w:bCs/>
          <w:sz w:val="24"/>
          <w:szCs w:val="24"/>
        </w:rPr>
      </w:pPr>
    </w:p>
    <w:p w:rsidR="0024781D" w:rsidRPr="00972A08" w:rsidRDefault="0024781D" w:rsidP="0024781D">
      <w:pPr>
        <w:pStyle w:val="FR1"/>
        <w:ind w:left="0"/>
        <w:jc w:val="center"/>
        <w:rPr>
          <w:b/>
          <w:bCs/>
          <w:sz w:val="28"/>
          <w:szCs w:val="28"/>
        </w:rPr>
      </w:pPr>
      <w:r w:rsidRPr="00972A08">
        <w:rPr>
          <w:b/>
          <w:bCs/>
          <w:sz w:val="28"/>
          <w:szCs w:val="28"/>
        </w:rPr>
        <w:t>на закупівлю</w:t>
      </w:r>
      <w:r w:rsidR="00B754C9">
        <w:rPr>
          <w:b/>
          <w:bCs/>
          <w:sz w:val="28"/>
          <w:szCs w:val="28"/>
        </w:rPr>
        <w:t xml:space="preserve"> товару </w:t>
      </w:r>
    </w:p>
    <w:p w:rsidR="00736BD2" w:rsidRDefault="00736BD2" w:rsidP="000E2A0C">
      <w:pPr>
        <w:tabs>
          <w:tab w:val="center" w:pos="5104"/>
          <w:tab w:val="left" w:pos="7095"/>
        </w:tabs>
        <w:suppressAutoHyphens/>
        <w:spacing w:after="0" w:line="240" w:lineRule="auto"/>
        <w:ind w:firstLine="709"/>
        <w:contextualSpacing/>
        <w:jc w:val="center"/>
        <w:rPr>
          <w:rFonts w:ascii="Times New Roman" w:eastAsia="Calibri" w:hAnsi="Times New Roman" w:cs="Times New Roman"/>
          <w:sz w:val="28"/>
          <w:szCs w:val="28"/>
          <w:lang w:val="uk-UA" w:eastAsia="ru-RU"/>
        </w:rPr>
      </w:pPr>
      <w:bookmarkStart w:id="2" w:name="_Hlk63431540"/>
      <w:bookmarkEnd w:id="0"/>
    </w:p>
    <w:p w:rsidR="00D47176" w:rsidRDefault="00B754C9" w:rsidP="00736BD2">
      <w:pPr>
        <w:spacing w:before="20" w:after="40"/>
        <w:jc w:val="center"/>
        <w:rPr>
          <w:rFonts w:ascii="Times New Roman" w:eastAsia="Calibri" w:hAnsi="Times New Roman" w:cs="Times New Roman"/>
          <w:sz w:val="24"/>
          <w:szCs w:val="24"/>
          <w:lang w:val="uk-UA" w:eastAsia="ru-RU"/>
        </w:rPr>
      </w:pPr>
      <w:r w:rsidRPr="00736BD2">
        <w:rPr>
          <w:rFonts w:ascii="Times New Roman" w:eastAsia="Calibri" w:hAnsi="Times New Roman" w:cs="Times New Roman"/>
          <w:sz w:val="24"/>
          <w:szCs w:val="24"/>
          <w:lang w:val="uk-UA" w:eastAsia="ru-RU"/>
        </w:rPr>
        <w:t xml:space="preserve">код </w:t>
      </w:r>
      <w:proofErr w:type="spellStart"/>
      <w:r w:rsidR="00D47176">
        <w:rPr>
          <w:rFonts w:ascii="Times New Roman" w:eastAsia="Calibri" w:hAnsi="Times New Roman" w:cs="Times New Roman"/>
          <w:sz w:val="24"/>
          <w:szCs w:val="24"/>
          <w:lang w:val="uk-UA" w:eastAsia="ru-RU"/>
        </w:rPr>
        <w:t>ДК</w:t>
      </w:r>
      <w:proofErr w:type="spellEnd"/>
      <w:r w:rsidR="00D47176">
        <w:rPr>
          <w:rFonts w:ascii="Times New Roman" w:eastAsia="Calibri" w:hAnsi="Times New Roman" w:cs="Times New Roman"/>
          <w:sz w:val="24"/>
          <w:szCs w:val="24"/>
          <w:lang w:val="uk-UA" w:eastAsia="ru-RU"/>
        </w:rPr>
        <w:t xml:space="preserve"> 021: 2015 32320000-2 </w:t>
      </w:r>
      <w:r w:rsidR="00DE399E" w:rsidRPr="00736BD2">
        <w:rPr>
          <w:rFonts w:ascii="Times New Roman" w:eastAsia="Calibri" w:hAnsi="Times New Roman" w:cs="Times New Roman"/>
          <w:sz w:val="24"/>
          <w:szCs w:val="24"/>
          <w:lang w:val="uk-UA" w:eastAsia="ru-RU"/>
        </w:rPr>
        <w:t xml:space="preserve"> </w:t>
      </w:r>
      <w:r w:rsidR="00D47176">
        <w:rPr>
          <w:rFonts w:ascii="Times New Roman" w:eastAsia="Calibri" w:hAnsi="Times New Roman" w:cs="Times New Roman"/>
          <w:sz w:val="24"/>
          <w:szCs w:val="24"/>
          <w:lang w:val="uk-UA" w:eastAsia="ru-RU"/>
        </w:rPr>
        <w:t>Телевізійне й аудіовізуальне обладнання</w:t>
      </w:r>
      <w:r w:rsidR="001169F0">
        <w:rPr>
          <w:rFonts w:ascii="Times New Roman" w:eastAsia="Calibri" w:hAnsi="Times New Roman" w:cs="Times New Roman"/>
          <w:sz w:val="24"/>
          <w:szCs w:val="24"/>
          <w:lang w:val="uk-UA" w:eastAsia="ru-RU"/>
        </w:rPr>
        <w:t xml:space="preserve"> </w:t>
      </w:r>
    </w:p>
    <w:p w:rsidR="00736BD2" w:rsidRPr="00736BD2" w:rsidRDefault="001169F0" w:rsidP="00736BD2">
      <w:pPr>
        <w:spacing w:before="20" w:after="40"/>
        <w:jc w:val="center"/>
        <w:rPr>
          <w:rFonts w:ascii="Times New Roman" w:eastAsia="Times New Roman" w:hAnsi="Times New Roman" w:cs="Times New Roman"/>
          <w:b/>
          <w:sz w:val="24"/>
          <w:szCs w:val="24"/>
          <w:lang w:val="uk-UA" w:eastAsia="ar-SA"/>
        </w:rPr>
      </w:pPr>
      <w:r>
        <w:rPr>
          <w:rFonts w:ascii="Times New Roman" w:eastAsia="Calibri" w:hAnsi="Times New Roman" w:cs="Times New Roman"/>
          <w:sz w:val="24"/>
          <w:szCs w:val="24"/>
          <w:lang w:val="uk-UA" w:eastAsia="ru-RU"/>
        </w:rPr>
        <w:t>(</w:t>
      </w:r>
      <w:r w:rsidR="00D47176">
        <w:rPr>
          <w:rFonts w:ascii="Times New Roman" w:eastAsia="Calibri" w:hAnsi="Times New Roman" w:cs="Times New Roman"/>
          <w:sz w:val="24"/>
          <w:szCs w:val="24"/>
          <w:lang w:val="uk-UA" w:eastAsia="ru-RU"/>
        </w:rPr>
        <w:t xml:space="preserve">інтерактивні панелі </w:t>
      </w:r>
      <w:r w:rsidR="00D47176">
        <w:rPr>
          <w:rFonts w:ascii="Times New Roman" w:eastAsia="Calibri" w:hAnsi="Times New Roman" w:cs="Times New Roman"/>
          <w:sz w:val="24"/>
          <w:szCs w:val="24"/>
          <w:lang w:val="en-US" w:eastAsia="ru-RU"/>
        </w:rPr>
        <w:t>GT</w:t>
      </w:r>
      <w:r w:rsidR="00D47176" w:rsidRPr="00D47176">
        <w:rPr>
          <w:rFonts w:ascii="Times New Roman" w:eastAsia="Calibri" w:hAnsi="Times New Roman" w:cs="Times New Roman"/>
          <w:sz w:val="24"/>
          <w:szCs w:val="24"/>
          <w:lang w:val="uk-UA" w:eastAsia="ru-RU"/>
        </w:rPr>
        <w:t>65</w:t>
      </w:r>
      <w:r>
        <w:rPr>
          <w:rFonts w:ascii="Times New Roman" w:hAnsi="Times New Roman" w:cs="Times New Roman"/>
          <w:bCs/>
          <w:sz w:val="24"/>
          <w:szCs w:val="24"/>
          <w:lang w:val="uk-UA"/>
        </w:rPr>
        <w:t>)</w:t>
      </w:r>
      <w:r w:rsidR="00D47176">
        <w:rPr>
          <w:rFonts w:ascii="Times New Roman" w:hAnsi="Times New Roman" w:cs="Times New Roman"/>
          <w:bCs/>
          <w:sz w:val="24"/>
          <w:szCs w:val="24"/>
          <w:lang w:val="uk-UA"/>
        </w:rPr>
        <w:t xml:space="preserve"> (або еквівалент)</w:t>
      </w:r>
      <w:r>
        <w:rPr>
          <w:rFonts w:ascii="Times New Roman" w:hAnsi="Times New Roman" w:cs="Times New Roman"/>
          <w:bCs/>
          <w:sz w:val="24"/>
          <w:szCs w:val="24"/>
          <w:lang w:val="uk-UA"/>
        </w:rPr>
        <w:t xml:space="preserve">  </w:t>
      </w:r>
    </w:p>
    <w:p w:rsidR="000E2A0C" w:rsidRPr="00E65AA8" w:rsidRDefault="000E2A0C" w:rsidP="000E2A0C">
      <w:pPr>
        <w:tabs>
          <w:tab w:val="center" w:pos="5104"/>
          <w:tab w:val="left" w:pos="7095"/>
        </w:tabs>
        <w:suppressAutoHyphens/>
        <w:spacing w:after="0" w:line="240" w:lineRule="auto"/>
        <w:ind w:firstLine="709"/>
        <w:contextualSpacing/>
        <w:jc w:val="center"/>
        <w:rPr>
          <w:rFonts w:ascii="Times New Roman" w:eastAsia="Calibri" w:hAnsi="Times New Roman" w:cs="Times New Roman"/>
          <w:sz w:val="28"/>
          <w:szCs w:val="28"/>
          <w:lang w:val="uk-UA" w:eastAsia="ru-RU"/>
        </w:rPr>
      </w:pPr>
    </w:p>
    <w:bookmarkEnd w:id="1"/>
    <w:bookmarkEnd w:id="2"/>
    <w:p w:rsidR="000E2A0C" w:rsidRPr="00E65AA8" w:rsidRDefault="000E2A0C" w:rsidP="000E2A0C">
      <w:pPr>
        <w:tabs>
          <w:tab w:val="center" w:pos="5104"/>
          <w:tab w:val="left" w:pos="7095"/>
        </w:tabs>
        <w:suppressAutoHyphens/>
        <w:spacing w:after="0" w:line="240" w:lineRule="auto"/>
        <w:ind w:firstLine="709"/>
        <w:contextualSpacing/>
        <w:jc w:val="both"/>
        <w:rPr>
          <w:rFonts w:ascii="Times New Roman" w:eastAsia="Times New Roman" w:hAnsi="Times New Roman" w:cs="Times New Roman"/>
          <w:b/>
          <w:sz w:val="28"/>
          <w:szCs w:val="28"/>
          <w:lang w:val="uk-UA" w:eastAsia="ar-SA"/>
        </w:rPr>
      </w:pPr>
    </w:p>
    <w:p w:rsidR="000E2A0C" w:rsidRPr="007D5510" w:rsidRDefault="000E2A0C" w:rsidP="000E2A0C">
      <w:pPr>
        <w:tabs>
          <w:tab w:val="center" w:pos="5104"/>
          <w:tab w:val="left" w:pos="7095"/>
        </w:tabs>
        <w:suppressAutoHyphens/>
        <w:spacing w:after="0" w:line="240" w:lineRule="auto"/>
        <w:ind w:firstLine="709"/>
        <w:contextualSpacing/>
        <w:jc w:val="both"/>
        <w:rPr>
          <w:rFonts w:ascii="Times New Roman" w:eastAsia="Times New Roman" w:hAnsi="Times New Roman" w:cs="Times New Roman"/>
          <w:b/>
          <w:sz w:val="24"/>
          <w:szCs w:val="24"/>
          <w:lang w:val="uk-UA" w:eastAsia="ar-SA"/>
        </w:rPr>
      </w:pPr>
    </w:p>
    <w:p w:rsidR="000E2A0C" w:rsidRPr="007D5510" w:rsidRDefault="000E2A0C" w:rsidP="000E2A0C">
      <w:pPr>
        <w:tabs>
          <w:tab w:val="center" w:pos="5104"/>
          <w:tab w:val="left" w:pos="7095"/>
        </w:tabs>
        <w:suppressAutoHyphens/>
        <w:spacing w:after="0" w:line="240" w:lineRule="auto"/>
        <w:ind w:firstLine="709"/>
        <w:contextualSpacing/>
        <w:jc w:val="both"/>
        <w:rPr>
          <w:rFonts w:ascii="Times New Roman" w:eastAsia="Times New Roman" w:hAnsi="Times New Roman" w:cs="Times New Roman"/>
          <w:b/>
          <w:sz w:val="24"/>
          <w:szCs w:val="24"/>
          <w:lang w:val="uk-UA" w:eastAsia="ar-SA"/>
        </w:rPr>
      </w:pPr>
    </w:p>
    <w:p w:rsidR="000E2A0C" w:rsidRPr="007D5510" w:rsidRDefault="000E2A0C" w:rsidP="000E2A0C">
      <w:pPr>
        <w:tabs>
          <w:tab w:val="center" w:pos="5104"/>
          <w:tab w:val="left" w:pos="7095"/>
        </w:tabs>
        <w:suppressAutoHyphens/>
        <w:spacing w:after="0" w:line="240" w:lineRule="auto"/>
        <w:ind w:firstLine="709"/>
        <w:contextualSpacing/>
        <w:jc w:val="both"/>
        <w:rPr>
          <w:rFonts w:ascii="Times New Roman" w:eastAsia="Times New Roman" w:hAnsi="Times New Roman" w:cs="Times New Roman"/>
          <w:b/>
          <w:sz w:val="24"/>
          <w:szCs w:val="24"/>
          <w:lang w:val="uk-UA" w:eastAsia="ar-SA"/>
        </w:rPr>
      </w:pPr>
    </w:p>
    <w:p w:rsidR="000E2A0C" w:rsidRPr="007D5510" w:rsidRDefault="000E2A0C" w:rsidP="000E2A0C">
      <w:pPr>
        <w:tabs>
          <w:tab w:val="center" w:pos="5104"/>
          <w:tab w:val="left" w:pos="7095"/>
        </w:tabs>
        <w:suppressAutoHyphens/>
        <w:spacing w:after="0" w:line="240" w:lineRule="auto"/>
        <w:ind w:firstLine="709"/>
        <w:contextualSpacing/>
        <w:jc w:val="both"/>
        <w:rPr>
          <w:rFonts w:ascii="Times New Roman" w:eastAsia="Times New Roman" w:hAnsi="Times New Roman" w:cs="Times New Roman"/>
          <w:b/>
          <w:sz w:val="24"/>
          <w:szCs w:val="24"/>
          <w:lang w:val="uk-UA" w:eastAsia="ar-SA"/>
        </w:rPr>
      </w:pPr>
    </w:p>
    <w:p w:rsidR="000E2A0C" w:rsidRPr="007D5510" w:rsidRDefault="000E2A0C"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0E2A0C" w:rsidRPr="007D5510" w:rsidRDefault="000E2A0C"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0E2A0C" w:rsidRPr="007D5510" w:rsidRDefault="000E2A0C"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0E2A0C" w:rsidRPr="007D5510" w:rsidRDefault="000E2A0C"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786D36" w:rsidRPr="007D5510" w:rsidRDefault="00786D36"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786D36" w:rsidRPr="007D5510" w:rsidRDefault="00786D36"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0E2A0C" w:rsidRPr="007D5510" w:rsidRDefault="000E2A0C"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DA7649" w:rsidRPr="007D5510" w:rsidRDefault="00DA7649"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3C1135" w:rsidRPr="007D5510" w:rsidRDefault="003C1135"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DA7649" w:rsidRDefault="00DA7649"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AD6562" w:rsidRDefault="00AD6562"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AD6562" w:rsidRDefault="00AD6562"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AD6562" w:rsidRPr="007D5510" w:rsidRDefault="00AD6562"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DA7649" w:rsidRPr="007D5510" w:rsidRDefault="00DA7649" w:rsidP="000E2A0C">
      <w:pPr>
        <w:spacing w:after="200" w:line="240" w:lineRule="auto"/>
        <w:ind w:firstLine="709"/>
        <w:contextualSpacing/>
        <w:jc w:val="both"/>
        <w:rPr>
          <w:rFonts w:ascii="Times New Roman" w:eastAsia="Calibri" w:hAnsi="Times New Roman" w:cs="Times New Roman"/>
          <w:sz w:val="24"/>
          <w:szCs w:val="24"/>
          <w:lang w:val="uk-UA" w:eastAsia="uk-UA"/>
        </w:rPr>
      </w:pPr>
    </w:p>
    <w:p w:rsidR="000E2A0C" w:rsidRPr="007D5510" w:rsidRDefault="00D47176" w:rsidP="00DF4C16">
      <w:pPr>
        <w:spacing w:after="0" w:line="240" w:lineRule="auto"/>
        <w:jc w:val="center"/>
        <w:rPr>
          <w:rFonts w:ascii="Times New Roman" w:eastAsia="Times New Roman" w:hAnsi="Times New Roman" w:cs="Times New Roman"/>
          <w:b/>
          <w:bCs/>
          <w:kern w:val="28"/>
          <w:sz w:val="24"/>
          <w:szCs w:val="24"/>
          <w:lang w:val="uk-UA"/>
        </w:rPr>
      </w:pPr>
      <w:r>
        <w:rPr>
          <w:rFonts w:ascii="Times New Roman" w:hAnsi="Times New Roman" w:cs="Times New Roman"/>
          <w:b/>
          <w:bCs/>
          <w:sz w:val="24"/>
          <w:szCs w:val="24"/>
          <w:lang w:val="uk-UA"/>
        </w:rPr>
        <w:t>с. Попельнасте – 2022</w:t>
      </w:r>
      <w:r w:rsidR="000E2A0C" w:rsidRPr="007D5510">
        <w:rPr>
          <w:rFonts w:ascii="Times New Roman" w:eastAsia="Calibri" w:hAnsi="Times New Roman" w:cs="Times New Roman"/>
          <w:b/>
          <w:sz w:val="24"/>
          <w:szCs w:val="24"/>
          <w:lang w:val="uk-UA" w:eastAsia="uk-UA"/>
        </w:rPr>
        <w:br w:type="page"/>
      </w:r>
    </w:p>
    <w:tbl>
      <w:tblPr>
        <w:tblStyle w:val="a3"/>
        <w:tblW w:w="10559" w:type="dxa"/>
        <w:jc w:val="center"/>
        <w:tblLook w:val="04A0"/>
      </w:tblPr>
      <w:tblGrid>
        <w:gridCol w:w="704"/>
        <w:gridCol w:w="2835"/>
        <w:gridCol w:w="7020"/>
      </w:tblGrid>
      <w:tr w:rsidR="00465790" w:rsidRPr="007D5510" w:rsidTr="00E2536D">
        <w:trPr>
          <w:trHeight w:val="416"/>
          <w:jc w:val="center"/>
        </w:trPr>
        <w:tc>
          <w:tcPr>
            <w:tcW w:w="704" w:type="dxa"/>
            <w:vAlign w:val="center"/>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hAnsi="Times New Roman" w:cs="Times New Roman"/>
                <w:sz w:val="24"/>
                <w:szCs w:val="24"/>
                <w:lang w:val="uk-UA"/>
              </w:rPr>
              <w:lastRenderedPageBreak/>
              <w:t>№</w:t>
            </w:r>
          </w:p>
        </w:tc>
        <w:tc>
          <w:tcPr>
            <w:tcW w:w="9855" w:type="dxa"/>
            <w:gridSpan w:val="2"/>
            <w:vAlign w:val="center"/>
          </w:tcPr>
          <w:p w:rsidR="00465790" w:rsidRPr="00621A11" w:rsidRDefault="00465790" w:rsidP="00465790">
            <w:pPr>
              <w:jc w:val="center"/>
              <w:rPr>
                <w:rFonts w:ascii="Times New Roman" w:hAnsi="Times New Roman" w:cs="Times New Roman"/>
                <w:b/>
                <w:bCs/>
                <w:iCs/>
                <w:sz w:val="24"/>
                <w:szCs w:val="24"/>
                <w:lang w:val="uk-UA"/>
              </w:rPr>
            </w:pPr>
            <w:r w:rsidRPr="00621A11">
              <w:rPr>
                <w:rFonts w:ascii="Times New Roman" w:hAnsi="Times New Roman" w:cs="Times New Roman"/>
                <w:b/>
                <w:bCs/>
                <w:iCs/>
                <w:sz w:val="24"/>
                <w:szCs w:val="24"/>
                <w:lang w:val="uk-UA"/>
              </w:rPr>
              <w:t>Розділ 1. Загальні положення</w:t>
            </w:r>
          </w:p>
        </w:tc>
      </w:tr>
      <w:tr w:rsidR="00465790" w:rsidRPr="007D5510" w:rsidTr="00E2536D">
        <w:trPr>
          <w:trHeight w:val="411"/>
          <w:jc w:val="center"/>
        </w:trPr>
        <w:tc>
          <w:tcPr>
            <w:tcW w:w="704" w:type="dxa"/>
            <w:vAlign w:val="center"/>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hAnsi="Times New Roman" w:cs="Times New Roman"/>
                <w:sz w:val="24"/>
                <w:szCs w:val="24"/>
                <w:lang w:val="uk-UA"/>
              </w:rPr>
              <w:t>1</w:t>
            </w:r>
          </w:p>
        </w:tc>
        <w:tc>
          <w:tcPr>
            <w:tcW w:w="2835" w:type="dxa"/>
            <w:vAlign w:val="center"/>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hAnsi="Times New Roman" w:cs="Times New Roman"/>
                <w:sz w:val="24"/>
                <w:szCs w:val="24"/>
                <w:lang w:val="uk-UA"/>
              </w:rPr>
              <w:t>2</w:t>
            </w:r>
          </w:p>
        </w:tc>
        <w:tc>
          <w:tcPr>
            <w:tcW w:w="7020" w:type="dxa"/>
            <w:vAlign w:val="center"/>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hAnsi="Times New Roman" w:cs="Times New Roman"/>
                <w:sz w:val="24"/>
                <w:szCs w:val="24"/>
                <w:lang w:val="uk-UA"/>
              </w:rPr>
              <w:t>3</w:t>
            </w:r>
          </w:p>
        </w:tc>
      </w:tr>
      <w:tr w:rsidR="00465790" w:rsidRPr="007D5510" w:rsidTr="00E2536D">
        <w:trPr>
          <w:trHeight w:val="1119"/>
          <w:jc w:val="center"/>
        </w:trPr>
        <w:tc>
          <w:tcPr>
            <w:tcW w:w="704" w:type="dxa"/>
            <w:tcBorders>
              <w:bottom w:val="single" w:sz="4" w:space="0" w:color="auto"/>
            </w:tcBorders>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1</w:t>
            </w:r>
          </w:p>
        </w:tc>
        <w:tc>
          <w:tcPr>
            <w:tcW w:w="2835" w:type="dxa"/>
            <w:tcBorders>
              <w:bottom w:val="single" w:sz="4" w:space="0" w:color="auto"/>
            </w:tcBorders>
          </w:tcPr>
          <w:p w:rsidR="00465790" w:rsidRPr="007D5510" w:rsidRDefault="00465790" w:rsidP="00465790">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7020" w:type="dxa"/>
            <w:tcBorders>
              <w:bottom w:val="single" w:sz="4" w:space="0" w:color="auto"/>
            </w:tcBorders>
          </w:tcPr>
          <w:p w:rsidR="00465790" w:rsidRPr="007D5510" w:rsidRDefault="00465790" w:rsidP="00465790">
            <w:pPr>
              <w:jc w:val="both"/>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Документаці</w:t>
            </w:r>
            <w:r w:rsidR="00863D1F" w:rsidRPr="007D5510">
              <w:rPr>
                <w:rFonts w:ascii="Times New Roman" w:eastAsia="Times New Roman" w:hAnsi="Times New Roman" w:cs="Times New Roman"/>
                <w:sz w:val="24"/>
                <w:szCs w:val="24"/>
                <w:lang w:val="uk-UA" w:eastAsia="ru-RU"/>
              </w:rPr>
              <w:t>ю</w:t>
            </w:r>
            <w:r w:rsidRPr="007D5510">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465790" w:rsidRPr="007D5510" w:rsidTr="00E2536D">
        <w:trPr>
          <w:trHeight w:val="581"/>
          <w:jc w:val="center"/>
        </w:trPr>
        <w:tc>
          <w:tcPr>
            <w:tcW w:w="704" w:type="dxa"/>
            <w:tcBorders>
              <w:top w:val="single" w:sz="4" w:space="0" w:color="auto"/>
              <w:left w:val="single" w:sz="4" w:space="0" w:color="auto"/>
              <w:bottom w:val="single" w:sz="4" w:space="0" w:color="auto"/>
              <w:right w:val="single" w:sz="4" w:space="0" w:color="auto"/>
            </w:tcBorders>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tcPr>
          <w:p w:rsidR="00465790" w:rsidRPr="007D5510" w:rsidRDefault="009E2CCF" w:rsidP="00465790">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Інформація про З</w:t>
            </w:r>
            <w:r w:rsidR="00465790" w:rsidRPr="007D5510">
              <w:rPr>
                <w:rFonts w:ascii="Times New Roman" w:eastAsia="Times New Roman" w:hAnsi="Times New Roman" w:cs="Times New Roman"/>
                <w:b/>
                <w:bCs/>
                <w:sz w:val="24"/>
                <w:szCs w:val="24"/>
                <w:lang w:val="uk-UA" w:eastAsia="ru-RU"/>
              </w:rPr>
              <w:t>амовника торгів</w:t>
            </w:r>
          </w:p>
        </w:tc>
        <w:tc>
          <w:tcPr>
            <w:tcW w:w="7020" w:type="dxa"/>
            <w:tcBorders>
              <w:top w:val="single" w:sz="4" w:space="0" w:color="auto"/>
              <w:left w:val="single" w:sz="4" w:space="0" w:color="auto"/>
              <w:bottom w:val="single" w:sz="4" w:space="0" w:color="auto"/>
              <w:right w:val="single" w:sz="4" w:space="0" w:color="auto"/>
            </w:tcBorders>
          </w:tcPr>
          <w:p w:rsidR="00465790" w:rsidRPr="00736BD2" w:rsidRDefault="00736BD2" w:rsidP="00736BD2">
            <w:pPr>
              <w:jc w:val="both"/>
              <w:rPr>
                <w:rFonts w:ascii="Times New Roman" w:hAnsi="Times New Roman" w:cs="Times New Roman"/>
                <w:b/>
                <w:sz w:val="24"/>
                <w:szCs w:val="24"/>
                <w:lang w:val="uk-UA"/>
              </w:rPr>
            </w:pPr>
            <w:r w:rsidRPr="00736BD2">
              <w:rPr>
                <w:rFonts w:ascii="Times New Roman" w:hAnsi="Times New Roman" w:cs="Times New Roman"/>
                <w:sz w:val="24"/>
                <w:szCs w:val="24"/>
                <w:lang w:val="uk-UA"/>
              </w:rPr>
              <w:t>підприємства,</w:t>
            </w:r>
            <w:r w:rsidRPr="00736BD2">
              <w:rPr>
                <w:rFonts w:ascii="Times New Roman" w:hAnsi="Times New Roman" w:cs="Times New Roman"/>
                <w:sz w:val="24"/>
                <w:szCs w:val="24"/>
              </w:rPr>
              <w:t xml:space="preserve"> установи, </w:t>
            </w:r>
            <w:r w:rsidRPr="00736BD2">
              <w:rPr>
                <w:rFonts w:ascii="Times New Roman" w:hAnsi="Times New Roman" w:cs="Times New Roman"/>
                <w:sz w:val="24"/>
                <w:szCs w:val="24"/>
                <w:lang w:val="uk-UA"/>
              </w:rPr>
              <w:t>організації, зазначені</w:t>
            </w:r>
            <w:r w:rsidRPr="00736BD2">
              <w:rPr>
                <w:rFonts w:ascii="Times New Roman" w:hAnsi="Times New Roman" w:cs="Times New Roman"/>
                <w:sz w:val="24"/>
                <w:szCs w:val="24"/>
              </w:rPr>
              <w:t xml:space="preserve"> у </w:t>
            </w:r>
            <w:r w:rsidRPr="00736BD2">
              <w:rPr>
                <w:rFonts w:ascii="Times New Roman" w:hAnsi="Times New Roman" w:cs="Times New Roman"/>
                <w:sz w:val="24"/>
                <w:szCs w:val="24"/>
                <w:lang w:val="uk-UA"/>
              </w:rPr>
              <w:t>п.3 ч.1</w:t>
            </w:r>
            <w:r w:rsidRPr="00736BD2">
              <w:rPr>
                <w:rFonts w:ascii="Times New Roman" w:hAnsi="Times New Roman" w:cs="Times New Roman"/>
                <w:sz w:val="24"/>
                <w:szCs w:val="24"/>
              </w:rPr>
              <w:t xml:space="preserve"> ст. 2 Закону</w:t>
            </w:r>
          </w:p>
        </w:tc>
      </w:tr>
      <w:tr w:rsidR="00465790" w:rsidRPr="007D5510" w:rsidTr="00E2536D">
        <w:trPr>
          <w:trHeight w:val="721"/>
          <w:jc w:val="center"/>
        </w:trPr>
        <w:tc>
          <w:tcPr>
            <w:tcW w:w="704" w:type="dxa"/>
            <w:tcBorders>
              <w:top w:val="single" w:sz="4" w:space="0" w:color="auto"/>
            </w:tcBorders>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2.1</w:t>
            </w:r>
          </w:p>
        </w:tc>
        <w:tc>
          <w:tcPr>
            <w:tcW w:w="2835" w:type="dxa"/>
            <w:tcBorders>
              <w:top w:val="single" w:sz="4" w:space="0" w:color="auto"/>
            </w:tcBorders>
          </w:tcPr>
          <w:p w:rsidR="00465790" w:rsidRPr="007D5510" w:rsidRDefault="00465790" w:rsidP="00465790">
            <w:pP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повне найменування</w:t>
            </w:r>
          </w:p>
        </w:tc>
        <w:tc>
          <w:tcPr>
            <w:tcW w:w="7020" w:type="dxa"/>
            <w:tcBorders>
              <w:top w:val="single" w:sz="4" w:space="0" w:color="auto"/>
            </w:tcBorders>
          </w:tcPr>
          <w:p w:rsidR="00465790" w:rsidRPr="00312B05" w:rsidRDefault="00CC5A5E" w:rsidP="00736BD2">
            <w:pPr>
              <w:jc w:val="both"/>
              <w:rPr>
                <w:rFonts w:ascii="Times New Roman" w:hAnsi="Times New Roman" w:cs="Times New Roman"/>
                <w:i/>
                <w:iCs/>
                <w:sz w:val="24"/>
                <w:szCs w:val="24"/>
                <w:lang w:val="uk-UA"/>
              </w:rPr>
            </w:pPr>
            <w:r w:rsidRPr="00312B05">
              <w:rPr>
                <w:rFonts w:ascii="Times New Roman" w:hAnsi="Times New Roman" w:cs="Times New Roman"/>
                <w:sz w:val="24"/>
                <w:szCs w:val="24"/>
                <w:lang w:val="uk-UA"/>
              </w:rPr>
              <w:t>Комунальна установа  «</w:t>
            </w:r>
            <w:proofErr w:type="spellStart"/>
            <w:r w:rsidRPr="00312B05">
              <w:rPr>
                <w:rFonts w:ascii="Times New Roman" w:hAnsi="Times New Roman" w:cs="Times New Roman"/>
                <w:sz w:val="24"/>
                <w:szCs w:val="24"/>
                <w:lang w:val="uk-UA"/>
              </w:rPr>
              <w:t>Попельнастівський</w:t>
            </w:r>
            <w:proofErr w:type="spellEnd"/>
            <w:r w:rsidRPr="00312B05">
              <w:rPr>
                <w:rFonts w:ascii="Times New Roman" w:hAnsi="Times New Roman" w:cs="Times New Roman"/>
                <w:sz w:val="24"/>
                <w:szCs w:val="24"/>
                <w:lang w:val="uk-UA"/>
              </w:rPr>
              <w:t xml:space="preserve"> центр із обслуговування закладів та установ» </w:t>
            </w:r>
            <w:proofErr w:type="spellStart"/>
            <w:r w:rsidRPr="00312B05">
              <w:rPr>
                <w:rFonts w:ascii="Times New Roman" w:hAnsi="Times New Roman" w:cs="Times New Roman"/>
                <w:sz w:val="24"/>
                <w:szCs w:val="24"/>
                <w:lang w:val="uk-UA"/>
              </w:rPr>
              <w:t>Попельнастівської</w:t>
            </w:r>
            <w:proofErr w:type="spellEnd"/>
            <w:r w:rsidRPr="00312B05">
              <w:rPr>
                <w:rFonts w:ascii="Times New Roman" w:hAnsi="Times New Roman" w:cs="Times New Roman"/>
                <w:sz w:val="24"/>
                <w:szCs w:val="24"/>
                <w:lang w:val="uk-UA"/>
              </w:rPr>
              <w:t xml:space="preserve"> сільської ради Олександрійського району Кіровоградської області</w:t>
            </w:r>
          </w:p>
        </w:tc>
      </w:tr>
      <w:tr w:rsidR="00CC5A5E" w:rsidRPr="007D5510" w:rsidTr="00E2536D">
        <w:trPr>
          <w:trHeight w:val="420"/>
          <w:jc w:val="center"/>
        </w:trPr>
        <w:tc>
          <w:tcPr>
            <w:tcW w:w="704" w:type="dxa"/>
          </w:tcPr>
          <w:p w:rsidR="00CC5A5E" w:rsidRPr="007D5510" w:rsidRDefault="00CC5A5E" w:rsidP="00CC5A5E">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2.2</w:t>
            </w:r>
          </w:p>
        </w:tc>
        <w:tc>
          <w:tcPr>
            <w:tcW w:w="2835" w:type="dxa"/>
          </w:tcPr>
          <w:p w:rsidR="00CC5A5E" w:rsidRPr="007D5510" w:rsidRDefault="00CC5A5E" w:rsidP="00CC5A5E">
            <w:pP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місцезнаходження</w:t>
            </w:r>
          </w:p>
        </w:tc>
        <w:tc>
          <w:tcPr>
            <w:tcW w:w="7020" w:type="dxa"/>
          </w:tcPr>
          <w:p w:rsidR="00CC5A5E" w:rsidRPr="00621A11" w:rsidRDefault="00CC5A5E" w:rsidP="00736BD2">
            <w:pPr>
              <w:jc w:val="both"/>
              <w:rPr>
                <w:rFonts w:ascii="Times New Roman" w:hAnsi="Times New Roman" w:cs="Times New Roman"/>
                <w:sz w:val="24"/>
                <w:szCs w:val="24"/>
                <w:lang w:val="uk-UA"/>
              </w:rPr>
            </w:pPr>
            <w:r w:rsidRPr="00621A11">
              <w:rPr>
                <w:rFonts w:ascii="Times New Roman" w:hAnsi="Times New Roman" w:cs="Times New Roman"/>
                <w:sz w:val="24"/>
                <w:szCs w:val="24"/>
                <w:lang w:val="uk-UA"/>
              </w:rPr>
              <w:t>вул.. Соборна, буд. 3, с. Попельнасте,  Олександрійський район, Кіровоградська область,  28062</w:t>
            </w:r>
          </w:p>
        </w:tc>
      </w:tr>
      <w:tr w:rsidR="00CC5A5E" w:rsidRPr="00736BD2" w:rsidTr="00E2536D">
        <w:trPr>
          <w:trHeight w:val="1119"/>
          <w:jc w:val="center"/>
        </w:trPr>
        <w:tc>
          <w:tcPr>
            <w:tcW w:w="704" w:type="dxa"/>
          </w:tcPr>
          <w:p w:rsidR="00CC5A5E" w:rsidRPr="007D5510" w:rsidRDefault="00CC5A5E" w:rsidP="00CC5A5E">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2.3</w:t>
            </w:r>
          </w:p>
        </w:tc>
        <w:tc>
          <w:tcPr>
            <w:tcW w:w="2835" w:type="dxa"/>
          </w:tcPr>
          <w:p w:rsidR="00CC5A5E" w:rsidRPr="007D5510" w:rsidRDefault="00CC5A5E" w:rsidP="00CC5A5E">
            <w:pPr>
              <w:rPr>
                <w:rFonts w:ascii="Times New Roman" w:hAnsi="Times New Roman" w:cs="Times New Roman"/>
                <w:sz w:val="24"/>
                <w:szCs w:val="24"/>
                <w:lang w:val="uk-UA"/>
              </w:rPr>
            </w:pPr>
            <w:r w:rsidRPr="007D551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20" w:type="dxa"/>
          </w:tcPr>
          <w:p w:rsidR="00736BD2" w:rsidRPr="00736BD2" w:rsidRDefault="00736BD2" w:rsidP="00736BD2">
            <w:pPr>
              <w:rPr>
                <w:rFonts w:ascii="Times New Roman" w:hAnsi="Times New Roman" w:cs="Times New Roman"/>
                <w:sz w:val="24"/>
                <w:szCs w:val="24"/>
              </w:rPr>
            </w:pPr>
            <w:proofErr w:type="spellStart"/>
            <w:r w:rsidRPr="00736BD2">
              <w:rPr>
                <w:rFonts w:ascii="Times New Roman" w:hAnsi="Times New Roman" w:cs="Times New Roman"/>
                <w:sz w:val="24"/>
                <w:szCs w:val="24"/>
              </w:rPr>
              <w:t>Горова</w:t>
            </w:r>
            <w:proofErr w:type="spellEnd"/>
            <w:r w:rsidRPr="00736BD2">
              <w:rPr>
                <w:rFonts w:ascii="Times New Roman" w:hAnsi="Times New Roman" w:cs="Times New Roman"/>
                <w:sz w:val="24"/>
                <w:szCs w:val="24"/>
              </w:rPr>
              <w:t xml:space="preserve"> Лариса </w:t>
            </w:r>
            <w:proofErr w:type="spellStart"/>
            <w:r w:rsidRPr="00736BD2">
              <w:rPr>
                <w:rFonts w:ascii="Times New Roman" w:hAnsi="Times New Roman" w:cs="Times New Roman"/>
                <w:sz w:val="24"/>
                <w:szCs w:val="24"/>
              </w:rPr>
              <w:t>Іванівна</w:t>
            </w:r>
            <w:proofErr w:type="spellEnd"/>
            <w:r w:rsidRPr="00736BD2">
              <w:rPr>
                <w:rFonts w:ascii="Times New Roman" w:hAnsi="Times New Roman" w:cs="Times New Roman"/>
                <w:sz w:val="24"/>
                <w:szCs w:val="24"/>
              </w:rPr>
              <w:t xml:space="preserve">, </w:t>
            </w:r>
            <w:proofErr w:type="spellStart"/>
            <w:r w:rsidRPr="00736BD2">
              <w:rPr>
                <w:rFonts w:ascii="Times New Roman" w:hAnsi="Times New Roman" w:cs="Times New Roman"/>
                <w:sz w:val="24"/>
                <w:szCs w:val="24"/>
              </w:rPr>
              <w:t>уповноважена</w:t>
            </w:r>
            <w:proofErr w:type="spellEnd"/>
            <w:r w:rsidRPr="00736BD2">
              <w:rPr>
                <w:rFonts w:ascii="Times New Roman" w:hAnsi="Times New Roman" w:cs="Times New Roman"/>
                <w:sz w:val="24"/>
                <w:szCs w:val="24"/>
              </w:rPr>
              <w:t xml:space="preserve"> особа, </w:t>
            </w:r>
            <w:proofErr w:type="spellStart"/>
            <w:r w:rsidRPr="00736BD2">
              <w:rPr>
                <w:rFonts w:ascii="Times New Roman" w:hAnsi="Times New Roman" w:cs="Times New Roman"/>
                <w:sz w:val="24"/>
                <w:szCs w:val="24"/>
              </w:rPr>
              <w:t>вул</w:t>
            </w:r>
            <w:proofErr w:type="spellEnd"/>
            <w:proofErr w:type="gramStart"/>
            <w:r w:rsidRPr="00736BD2">
              <w:rPr>
                <w:rFonts w:ascii="Times New Roman" w:hAnsi="Times New Roman" w:cs="Times New Roman"/>
                <w:sz w:val="24"/>
                <w:szCs w:val="24"/>
              </w:rPr>
              <w:t xml:space="preserve">.. </w:t>
            </w:r>
            <w:proofErr w:type="spellStart"/>
            <w:proofErr w:type="gramEnd"/>
            <w:r w:rsidRPr="00736BD2">
              <w:rPr>
                <w:rFonts w:ascii="Times New Roman" w:hAnsi="Times New Roman" w:cs="Times New Roman"/>
                <w:sz w:val="24"/>
                <w:szCs w:val="24"/>
              </w:rPr>
              <w:t>Соборна</w:t>
            </w:r>
            <w:proofErr w:type="spellEnd"/>
            <w:r w:rsidRPr="00736BD2">
              <w:rPr>
                <w:rFonts w:ascii="Times New Roman" w:hAnsi="Times New Roman" w:cs="Times New Roman"/>
                <w:sz w:val="24"/>
                <w:szCs w:val="24"/>
              </w:rPr>
              <w:t xml:space="preserve">, буд. 3, с. </w:t>
            </w:r>
            <w:proofErr w:type="spellStart"/>
            <w:r w:rsidRPr="00736BD2">
              <w:rPr>
                <w:rFonts w:ascii="Times New Roman" w:hAnsi="Times New Roman" w:cs="Times New Roman"/>
                <w:sz w:val="24"/>
                <w:szCs w:val="24"/>
              </w:rPr>
              <w:t>Попельнасте</w:t>
            </w:r>
            <w:proofErr w:type="spellEnd"/>
            <w:r w:rsidRPr="00736BD2">
              <w:rPr>
                <w:rFonts w:ascii="Times New Roman" w:hAnsi="Times New Roman" w:cs="Times New Roman"/>
                <w:sz w:val="24"/>
                <w:szCs w:val="24"/>
              </w:rPr>
              <w:t xml:space="preserve">. </w:t>
            </w:r>
            <w:proofErr w:type="spellStart"/>
            <w:r w:rsidRPr="00736BD2">
              <w:rPr>
                <w:rFonts w:ascii="Times New Roman" w:hAnsi="Times New Roman" w:cs="Times New Roman"/>
                <w:sz w:val="24"/>
                <w:szCs w:val="24"/>
              </w:rPr>
              <w:t>Олександрійський</w:t>
            </w:r>
            <w:proofErr w:type="spellEnd"/>
            <w:r w:rsidRPr="00736BD2">
              <w:rPr>
                <w:rFonts w:ascii="Times New Roman" w:hAnsi="Times New Roman" w:cs="Times New Roman"/>
                <w:sz w:val="24"/>
                <w:szCs w:val="24"/>
              </w:rPr>
              <w:t xml:space="preserve"> район, </w:t>
            </w:r>
            <w:proofErr w:type="spellStart"/>
            <w:r w:rsidRPr="00736BD2">
              <w:rPr>
                <w:rFonts w:ascii="Times New Roman" w:hAnsi="Times New Roman" w:cs="Times New Roman"/>
                <w:sz w:val="24"/>
                <w:szCs w:val="24"/>
              </w:rPr>
              <w:t>Кіровоградська</w:t>
            </w:r>
            <w:proofErr w:type="spellEnd"/>
            <w:r w:rsidRPr="00736BD2">
              <w:rPr>
                <w:rFonts w:ascii="Times New Roman" w:hAnsi="Times New Roman" w:cs="Times New Roman"/>
                <w:sz w:val="24"/>
                <w:szCs w:val="24"/>
              </w:rPr>
              <w:t xml:space="preserve"> область,  28062,</w:t>
            </w:r>
          </w:p>
          <w:p w:rsidR="00736BD2" w:rsidRPr="00736BD2" w:rsidRDefault="00736BD2" w:rsidP="00736BD2">
            <w:pPr>
              <w:rPr>
                <w:rFonts w:ascii="Times New Roman" w:hAnsi="Times New Roman" w:cs="Times New Roman"/>
                <w:sz w:val="24"/>
                <w:szCs w:val="24"/>
              </w:rPr>
            </w:pPr>
            <w:r w:rsidRPr="00736BD2">
              <w:rPr>
                <w:rFonts w:ascii="Times New Roman" w:hAnsi="Times New Roman" w:cs="Times New Roman"/>
                <w:sz w:val="24"/>
                <w:szCs w:val="24"/>
              </w:rPr>
              <w:t xml:space="preserve"> телефон/факс:+380523574039, </w:t>
            </w:r>
            <w:proofErr w:type="spellStart"/>
            <w:r w:rsidRPr="00736BD2">
              <w:rPr>
                <w:rFonts w:ascii="Times New Roman" w:hAnsi="Times New Roman" w:cs="Times New Roman"/>
                <w:sz w:val="24"/>
                <w:szCs w:val="24"/>
              </w:rPr>
              <w:t>моб</w:t>
            </w:r>
            <w:proofErr w:type="spellEnd"/>
            <w:r w:rsidRPr="00736BD2">
              <w:rPr>
                <w:rFonts w:ascii="Times New Roman" w:hAnsi="Times New Roman" w:cs="Times New Roman"/>
                <w:sz w:val="24"/>
                <w:szCs w:val="24"/>
              </w:rPr>
              <w:t>.  +380669354813</w:t>
            </w:r>
          </w:p>
          <w:p w:rsidR="00CC5A5E" w:rsidRDefault="00736BD2" w:rsidP="00736BD2">
            <w:pPr>
              <w:tabs>
                <w:tab w:val="left" w:pos="2160"/>
                <w:tab w:val="left" w:pos="3600"/>
              </w:tabs>
              <w:contextualSpacing/>
              <w:jc w:val="both"/>
              <w:rPr>
                <w:rFonts w:ascii="Times New Roman" w:hAnsi="Times New Roman" w:cs="Times New Roman"/>
                <w:sz w:val="24"/>
                <w:szCs w:val="24"/>
                <w:lang w:val="uk-UA"/>
              </w:rPr>
            </w:pPr>
            <w:proofErr w:type="gramStart"/>
            <w:r w:rsidRPr="00736BD2">
              <w:rPr>
                <w:rFonts w:ascii="Times New Roman" w:hAnsi="Times New Roman" w:cs="Times New Roman"/>
                <w:sz w:val="24"/>
                <w:szCs w:val="24"/>
              </w:rPr>
              <w:t>е</w:t>
            </w:r>
            <w:proofErr w:type="gramEnd"/>
            <w:r w:rsidRPr="00736BD2">
              <w:rPr>
                <w:rFonts w:ascii="Times New Roman" w:hAnsi="Times New Roman" w:cs="Times New Roman"/>
                <w:sz w:val="24"/>
                <w:szCs w:val="24"/>
              </w:rPr>
              <w:t>-</w:t>
            </w:r>
            <w:r w:rsidRPr="00736BD2">
              <w:rPr>
                <w:rFonts w:ascii="Times New Roman" w:hAnsi="Times New Roman" w:cs="Times New Roman"/>
                <w:sz w:val="24"/>
                <w:szCs w:val="24"/>
                <w:lang w:val="en-US"/>
              </w:rPr>
              <w:t>mail</w:t>
            </w:r>
            <w:r w:rsidRPr="00736BD2">
              <w:rPr>
                <w:rFonts w:ascii="Times New Roman" w:hAnsi="Times New Roman" w:cs="Times New Roman"/>
                <w:sz w:val="24"/>
                <w:szCs w:val="24"/>
              </w:rPr>
              <w:t>:</w:t>
            </w:r>
            <w:hyperlink r:id="rId8" w:history="1">
              <w:r w:rsidRPr="00736BD2">
                <w:rPr>
                  <w:rStyle w:val="a5"/>
                  <w:rFonts w:ascii="Times New Roman" w:hAnsi="Times New Roman" w:cs="Times New Roman"/>
                  <w:sz w:val="24"/>
                  <w:szCs w:val="24"/>
                  <w:lang w:val="en-US"/>
                </w:rPr>
                <w:t>inbox</w:t>
              </w:r>
              <w:r w:rsidRPr="00736BD2">
                <w:rPr>
                  <w:rStyle w:val="a5"/>
                  <w:rFonts w:ascii="Times New Roman" w:hAnsi="Times New Roman" w:cs="Times New Roman"/>
                  <w:sz w:val="24"/>
                  <w:szCs w:val="24"/>
                </w:rPr>
                <w:t>6@</w:t>
              </w:r>
              <w:r w:rsidRPr="00736BD2">
                <w:rPr>
                  <w:rStyle w:val="a5"/>
                  <w:rFonts w:ascii="Times New Roman" w:hAnsi="Times New Roman" w:cs="Times New Roman"/>
                  <w:sz w:val="24"/>
                  <w:szCs w:val="24"/>
                  <w:lang w:val="en-US"/>
                </w:rPr>
                <w:t>olex</w:t>
              </w:r>
              <w:r w:rsidRPr="00736BD2">
                <w:rPr>
                  <w:rStyle w:val="a5"/>
                  <w:rFonts w:ascii="Times New Roman" w:hAnsi="Times New Roman" w:cs="Times New Roman"/>
                  <w:sz w:val="24"/>
                  <w:szCs w:val="24"/>
                </w:rPr>
                <w:t>.</w:t>
              </w:r>
              <w:r w:rsidRPr="00736BD2">
                <w:rPr>
                  <w:rStyle w:val="a5"/>
                  <w:rFonts w:ascii="Times New Roman" w:hAnsi="Times New Roman" w:cs="Times New Roman"/>
                  <w:sz w:val="24"/>
                  <w:szCs w:val="24"/>
                  <w:lang w:val="en-US"/>
                </w:rPr>
                <w:t>kr</w:t>
              </w:r>
              <w:r w:rsidRPr="00736BD2">
                <w:rPr>
                  <w:rStyle w:val="a5"/>
                  <w:rFonts w:ascii="Times New Roman" w:hAnsi="Times New Roman" w:cs="Times New Roman"/>
                  <w:sz w:val="24"/>
                  <w:szCs w:val="24"/>
                </w:rPr>
                <w:t>-</w:t>
              </w:r>
              <w:r w:rsidRPr="00736BD2">
                <w:rPr>
                  <w:rStyle w:val="a5"/>
                  <w:rFonts w:ascii="Times New Roman" w:hAnsi="Times New Roman" w:cs="Times New Roman"/>
                  <w:sz w:val="24"/>
                  <w:szCs w:val="24"/>
                  <w:lang w:val="en-US"/>
                </w:rPr>
                <w:t>admin</w:t>
              </w:r>
              <w:r w:rsidRPr="00736BD2">
                <w:rPr>
                  <w:rStyle w:val="a5"/>
                  <w:rFonts w:ascii="Times New Roman" w:hAnsi="Times New Roman" w:cs="Times New Roman"/>
                  <w:sz w:val="24"/>
                  <w:szCs w:val="24"/>
                </w:rPr>
                <w:t>.</w:t>
              </w:r>
              <w:r w:rsidRPr="00736BD2">
                <w:rPr>
                  <w:rStyle w:val="a5"/>
                  <w:rFonts w:ascii="Times New Roman" w:hAnsi="Times New Roman" w:cs="Times New Roman"/>
                  <w:sz w:val="24"/>
                  <w:szCs w:val="24"/>
                  <w:lang w:val="en-US"/>
                </w:rPr>
                <w:t>gov</w:t>
              </w:r>
              <w:r w:rsidRPr="00736BD2">
                <w:rPr>
                  <w:rStyle w:val="a5"/>
                  <w:rFonts w:ascii="Times New Roman" w:hAnsi="Times New Roman" w:cs="Times New Roman"/>
                  <w:sz w:val="24"/>
                  <w:szCs w:val="24"/>
                </w:rPr>
                <w:t>.</w:t>
              </w:r>
              <w:r w:rsidRPr="00736BD2">
                <w:rPr>
                  <w:rStyle w:val="a5"/>
                  <w:rFonts w:ascii="Times New Roman" w:hAnsi="Times New Roman" w:cs="Times New Roman"/>
                  <w:sz w:val="24"/>
                  <w:szCs w:val="24"/>
                  <w:lang w:val="en-US"/>
                </w:rPr>
                <w:t>ua</w:t>
              </w:r>
            </w:hyperlink>
            <w:r w:rsidRPr="00736BD2">
              <w:rPr>
                <w:rFonts w:ascii="Times New Roman" w:hAnsi="Times New Roman" w:cs="Times New Roman"/>
                <w:sz w:val="24"/>
                <w:szCs w:val="24"/>
              </w:rPr>
              <w:t xml:space="preserve">, </w:t>
            </w:r>
            <w:hyperlink r:id="rId9" w:history="1">
              <w:r w:rsidR="00D47176" w:rsidRPr="003B12E4">
                <w:rPr>
                  <w:rStyle w:val="a5"/>
                  <w:rFonts w:ascii="Times New Roman" w:hAnsi="Times New Roman" w:cs="Times New Roman"/>
                  <w:sz w:val="24"/>
                  <w:szCs w:val="24"/>
                  <w:lang w:val="en-US"/>
                </w:rPr>
                <w:t>popelnaste</w:t>
              </w:r>
              <w:r w:rsidR="00D47176" w:rsidRPr="003B12E4">
                <w:rPr>
                  <w:rStyle w:val="a5"/>
                  <w:rFonts w:ascii="Times New Roman" w:hAnsi="Times New Roman" w:cs="Times New Roman"/>
                  <w:sz w:val="24"/>
                  <w:szCs w:val="24"/>
                </w:rPr>
                <w:t>_</w:t>
              </w:r>
              <w:r w:rsidR="00D47176" w:rsidRPr="003B12E4">
                <w:rPr>
                  <w:rStyle w:val="a5"/>
                  <w:rFonts w:ascii="Times New Roman" w:hAnsi="Times New Roman" w:cs="Times New Roman"/>
                  <w:sz w:val="24"/>
                  <w:szCs w:val="24"/>
                  <w:lang w:val="en-US"/>
                </w:rPr>
                <w:t>cozu</w:t>
              </w:r>
              <w:r w:rsidR="00D47176" w:rsidRPr="003B12E4">
                <w:rPr>
                  <w:rStyle w:val="a5"/>
                  <w:rFonts w:ascii="Times New Roman" w:hAnsi="Times New Roman" w:cs="Times New Roman"/>
                  <w:sz w:val="24"/>
                  <w:szCs w:val="24"/>
                </w:rPr>
                <w:t>@</w:t>
              </w:r>
              <w:r w:rsidR="00D47176" w:rsidRPr="003B12E4">
                <w:rPr>
                  <w:rStyle w:val="a5"/>
                  <w:rFonts w:ascii="Times New Roman" w:hAnsi="Times New Roman" w:cs="Times New Roman"/>
                  <w:sz w:val="24"/>
                  <w:szCs w:val="24"/>
                  <w:lang w:val="en-US"/>
                </w:rPr>
                <w:t>ukr</w:t>
              </w:r>
              <w:r w:rsidR="00D47176" w:rsidRPr="003B12E4">
                <w:rPr>
                  <w:rStyle w:val="a5"/>
                  <w:rFonts w:ascii="Times New Roman" w:hAnsi="Times New Roman" w:cs="Times New Roman"/>
                  <w:sz w:val="24"/>
                  <w:szCs w:val="24"/>
                </w:rPr>
                <w:t>.</w:t>
              </w:r>
              <w:r w:rsidR="00D47176" w:rsidRPr="003B12E4">
                <w:rPr>
                  <w:rStyle w:val="a5"/>
                  <w:rFonts w:ascii="Times New Roman" w:hAnsi="Times New Roman" w:cs="Times New Roman"/>
                  <w:sz w:val="24"/>
                  <w:szCs w:val="24"/>
                  <w:lang w:val="en-US"/>
                </w:rPr>
                <w:t>net</w:t>
              </w:r>
            </w:hyperlink>
          </w:p>
          <w:p w:rsidR="00D47176" w:rsidRPr="00D10C78" w:rsidRDefault="00D47176" w:rsidP="00D47176">
            <w:pPr>
              <w:rPr>
                <w:rFonts w:ascii="Times New Roman" w:hAnsi="Times New Roman" w:cs="Times New Roman"/>
                <w:sz w:val="24"/>
                <w:szCs w:val="24"/>
                <w:lang w:val="uk-UA"/>
              </w:rPr>
            </w:pPr>
            <w:r w:rsidRPr="00D10C78">
              <w:rPr>
                <w:rFonts w:ascii="Times New Roman" w:hAnsi="Times New Roman" w:cs="Times New Roman"/>
                <w:sz w:val="24"/>
                <w:szCs w:val="24"/>
                <w:lang w:val="uk-UA"/>
              </w:rPr>
              <w:t>додаткова інформація на сайті головного розпорядника коштів:</w:t>
            </w:r>
          </w:p>
          <w:p w:rsidR="00D47176" w:rsidRPr="00D10C78" w:rsidRDefault="00D47176" w:rsidP="00D47176">
            <w:pPr>
              <w:rPr>
                <w:rFonts w:ascii="Times New Roman" w:hAnsi="Times New Roman" w:cs="Times New Roman"/>
                <w:sz w:val="24"/>
                <w:szCs w:val="24"/>
                <w:lang w:val="uk-UA"/>
              </w:rPr>
            </w:pPr>
            <w:proofErr w:type="spellStart"/>
            <w:r w:rsidRPr="00D10C78">
              <w:rPr>
                <w:rFonts w:ascii="Times New Roman" w:hAnsi="Times New Roman" w:cs="Times New Roman"/>
                <w:sz w:val="24"/>
                <w:szCs w:val="24"/>
                <w:lang w:val="uk-UA"/>
              </w:rPr>
              <w:t>www</w:t>
            </w:r>
            <w:proofErr w:type="spellEnd"/>
            <w:r w:rsidRPr="00D10C78">
              <w:rPr>
                <w:rFonts w:ascii="Times New Roman" w:hAnsi="Times New Roman" w:cs="Times New Roman"/>
                <w:sz w:val="24"/>
                <w:szCs w:val="24"/>
                <w:lang w:val="uk-UA"/>
              </w:rPr>
              <w:t>.</w:t>
            </w:r>
            <w:r w:rsidRPr="00D10C78">
              <w:rPr>
                <w:rFonts w:ascii="Times New Roman" w:hAnsi="Times New Roman" w:cs="Times New Roman"/>
                <w:sz w:val="32"/>
                <w:szCs w:val="32"/>
                <w:lang w:val="uk-UA"/>
              </w:rPr>
              <w:t xml:space="preserve"> </w:t>
            </w:r>
            <w:r w:rsidRPr="00D10C78">
              <w:rPr>
                <w:rFonts w:ascii="Times New Roman" w:hAnsi="Times New Roman" w:cs="Times New Roman"/>
                <w:sz w:val="24"/>
                <w:szCs w:val="24"/>
                <w:lang w:val="uk-UA"/>
              </w:rPr>
              <w:t>vopopelnaste.klasna.com</w:t>
            </w:r>
          </w:p>
          <w:p w:rsidR="00D47176" w:rsidRPr="00D47176" w:rsidRDefault="00D47176" w:rsidP="00736BD2">
            <w:pPr>
              <w:tabs>
                <w:tab w:val="left" w:pos="2160"/>
                <w:tab w:val="left" w:pos="3600"/>
              </w:tabs>
              <w:contextualSpacing/>
              <w:jc w:val="both"/>
              <w:rPr>
                <w:rFonts w:ascii="Times New Roman" w:hAnsi="Times New Roman" w:cs="Times New Roman"/>
                <w:b/>
                <w:sz w:val="24"/>
                <w:szCs w:val="24"/>
                <w:lang w:val="uk-UA"/>
              </w:rPr>
            </w:pPr>
          </w:p>
        </w:tc>
      </w:tr>
      <w:tr w:rsidR="00465790" w:rsidRPr="007D5510" w:rsidTr="00E2536D">
        <w:trPr>
          <w:trHeight w:val="336"/>
          <w:jc w:val="center"/>
        </w:trPr>
        <w:tc>
          <w:tcPr>
            <w:tcW w:w="704" w:type="dxa"/>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3</w:t>
            </w:r>
          </w:p>
        </w:tc>
        <w:tc>
          <w:tcPr>
            <w:tcW w:w="2835" w:type="dxa"/>
          </w:tcPr>
          <w:p w:rsidR="00465790" w:rsidRPr="007D5510" w:rsidRDefault="00465790" w:rsidP="00465790">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Процедура закупівлі</w:t>
            </w:r>
          </w:p>
        </w:tc>
        <w:tc>
          <w:tcPr>
            <w:tcW w:w="7020" w:type="dxa"/>
          </w:tcPr>
          <w:p w:rsidR="00465790" w:rsidRPr="00621A11" w:rsidRDefault="00B754C9" w:rsidP="00CC5A5E">
            <w:pPr>
              <w:rPr>
                <w:rFonts w:ascii="Times New Roman" w:hAnsi="Times New Roman" w:cs="Times New Roman"/>
                <w:sz w:val="24"/>
                <w:szCs w:val="24"/>
                <w:lang w:val="uk-UA"/>
              </w:rPr>
            </w:pPr>
            <w:r w:rsidRPr="00621A11">
              <w:rPr>
                <w:rFonts w:ascii="Times New Roman" w:eastAsia="Times New Roman" w:hAnsi="Times New Roman" w:cs="Times New Roman"/>
                <w:sz w:val="24"/>
                <w:szCs w:val="24"/>
                <w:lang w:val="uk-UA" w:eastAsia="ru-RU"/>
              </w:rPr>
              <w:t>В</w:t>
            </w:r>
            <w:r w:rsidR="00465790" w:rsidRPr="00621A11">
              <w:rPr>
                <w:rFonts w:ascii="Times New Roman" w:eastAsia="Times New Roman" w:hAnsi="Times New Roman" w:cs="Times New Roman"/>
                <w:sz w:val="24"/>
                <w:szCs w:val="24"/>
                <w:lang w:val="uk-UA" w:eastAsia="ru-RU"/>
              </w:rPr>
              <w:t>ідкриті торги</w:t>
            </w:r>
          </w:p>
        </w:tc>
      </w:tr>
      <w:tr w:rsidR="00465790" w:rsidRPr="007D5510" w:rsidTr="00E2536D">
        <w:trPr>
          <w:trHeight w:val="579"/>
          <w:jc w:val="center"/>
        </w:trPr>
        <w:tc>
          <w:tcPr>
            <w:tcW w:w="704" w:type="dxa"/>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4</w:t>
            </w:r>
          </w:p>
        </w:tc>
        <w:tc>
          <w:tcPr>
            <w:tcW w:w="2835" w:type="dxa"/>
          </w:tcPr>
          <w:p w:rsidR="00465790" w:rsidRPr="007D5510" w:rsidRDefault="00465790" w:rsidP="00465790">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Інформація про предмет закупівлі</w:t>
            </w:r>
          </w:p>
        </w:tc>
        <w:tc>
          <w:tcPr>
            <w:tcW w:w="7020" w:type="dxa"/>
          </w:tcPr>
          <w:p w:rsidR="00465790" w:rsidRPr="00736BD2" w:rsidRDefault="00465790" w:rsidP="00CC5A5E">
            <w:pPr>
              <w:rPr>
                <w:rFonts w:ascii="Times New Roman" w:hAnsi="Times New Roman" w:cs="Times New Roman"/>
                <w:sz w:val="24"/>
                <w:szCs w:val="24"/>
                <w:lang w:val="uk-UA"/>
              </w:rPr>
            </w:pPr>
            <w:r w:rsidRPr="007D5510">
              <w:rPr>
                <w:rFonts w:ascii="Times New Roman" w:eastAsia="Times New Roman" w:hAnsi="Times New Roman" w:cs="Times New Roman"/>
                <w:b/>
                <w:i/>
                <w:iCs/>
                <w:sz w:val="24"/>
                <w:szCs w:val="24"/>
                <w:lang w:val="uk-UA" w:eastAsia="ru-RU"/>
              </w:rPr>
              <w:t> </w:t>
            </w:r>
            <w:r w:rsidR="00736BD2">
              <w:rPr>
                <w:rFonts w:ascii="Times New Roman" w:eastAsia="Times New Roman" w:hAnsi="Times New Roman" w:cs="Times New Roman"/>
                <w:iCs/>
                <w:sz w:val="24"/>
                <w:szCs w:val="24"/>
                <w:lang w:val="uk-UA" w:eastAsia="ru-RU"/>
              </w:rPr>
              <w:t>Т</w:t>
            </w:r>
            <w:r w:rsidR="00736BD2" w:rsidRPr="00736BD2">
              <w:rPr>
                <w:rFonts w:ascii="Times New Roman" w:eastAsia="Times New Roman" w:hAnsi="Times New Roman" w:cs="Times New Roman"/>
                <w:iCs/>
                <w:sz w:val="24"/>
                <w:szCs w:val="24"/>
                <w:lang w:val="uk-UA" w:eastAsia="ru-RU"/>
              </w:rPr>
              <w:t>овари</w:t>
            </w:r>
          </w:p>
        </w:tc>
      </w:tr>
      <w:tr w:rsidR="00465790" w:rsidRPr="00487BEB" w:rsidTr="00E2536D">
        <w:trPr>
          <w:trHeight w:val="829"/>
          <w:jc w:val="center"/>
        </w:trPr>
        <w:tc>
          <w:tcPr>
            <w:tcW w:w="704" w:type="dxa"/>
          </w:tcPr>
          <w:p w:rsidR="00465790" w:rsidRPr="007D5510" w:rsidRDefault="00465790" w:rsidP="00BD0B08">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4.1</w:t>
            </w:r>
          </w:p>
        </w:tc>
        <w:tc>
          <w:tcPr>
            <w:tcW w:w="2835" w:type="dxa"/>
          </w:tcPr>
          <w:p w:rsidR="00465790" w:rsidRPr="007D5510" w:rsidRDefault="00465790" w:rsidP="00BD0B08">
            <w:pP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назва предмета закупівлі</w:t>
            </w:r>
          </w:p>
        </w:tc>
        <w:tc>
          <w:tcPr>
            <w:tcW w:w="7020" w:type="dxa"/>
          </w:tcPr>
          <w:p w:rsidR="00465790" w:rsidRPr="007D5510" w:rsidRDefault="00D47176" w:rsidP="00F06253">
            <w:pPr>
              <w:spacing w:before="20" w:after="40"/>
              <w:rPr>
                <w:rFonts w:ascii="Times New Roman" w:hAnsi="Times New Roman" w:cs="Times New Roman"/>
                <w:b/>
                <w:iCs/>
                <w:sz w:val="24"/>
                <w:szCs w:val="24"/>
                <w:lang w:val="uk-UA"/>
              </w:rPr>
            </w:pPr>
            <w:r>
              <w:rPr>
                <w:rFonts w:ascii="Times New Roman" w:eastAsia="Calibri" w:hAnsi="Times New Roman" w:cs="Times New Roman"/>
                <w:sz w:val="24"/>
                <w:szCs w:val="24"/>
                <w:lang w:val="uk-UA" w:eastAsia="ru-RU"/>
              </w:rPr>
              <w:t xml:space="preserve">32320000-2 </w:t>
            </w:r>
            <w:r w:rsidR="00972FFC" w:rsidRPr="00736BD2">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Телевізійне й аудіовізуальне обладнання  (інтерактивні панелі </w:t>
            </w:r>
            <w:r w:rsidR="00F06253">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en-US" w:eastAsia="ru-RU"/>
              </w:rPr>
              <w:t>GT</w:t>
            </w:r>
            <w:r w:rsidRPr="00D47176">
              <w:rPr>
                <w:rFonts w:ascii="Times New Roman" w:eastAsia="Calibri" w:hAnsi="Times New Roman" w:cs="Times New Roman"/>
                <w:sz w:val="24"/>
                <w:szCs w:val="24"/>
                <w:lang w:val="uk-UA" w:eastAsia="ru-RU"/>
              </w:rPr>
              <w:t>65</w:t>
            </w:r>
            <w:r>
              <w:rPr>
                <w:rFonts w:ascii="Times New Roman" w:hAnsi="Times New Roman" w:cs="Times New Roman"/>
                <w:bCs/>
                <w:sz w:val="24"/>
                <w:szCs w:val="24"/>
                <w:lang w:val="uk-UA"/>
              </w:rPr>
              <w:t xml:space="preserve">) (або еквівалент)  </w:t>
            </w:r>
          </w:p>
        </w:tc>
      </w:tr>
      <w:tr w:rsidR="00FC50E2" w:rsidRPr="001962EF" w:rsidTr="00E2536D">
        <w:trPr>
          <w:trHeight w:val="699"/>
          <w:jc w:val="center"/>
        </w:trPr>
        <w:tc>
          <w:tcPr>
            <w:tcW w:w="704" w:type="dxa"/>
          </w:tcPr>
          <w:p w:rsidR="00FC50E2" w:rsidRPr="007D5510" w:rsidRDefault="00FC50E2" w:rsidP="00FC50E2">
            <w:pPr>
              <w:jc w:val="center"/>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4.2</w:t>
            </w:r>
          </w:p>
        </w:tc>
        <w:tc>
          <w:tcPr>
            <w:tcW w:w="2835" w:type="dxa"/>
          </w:tcPr>
          <w:p w:rsidR="00FC50E2" w:rsidRPr="007D5510" w:rsidRDefault="00FC50E2" w:rsidP="00FC50E2">
            <w:pPr>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020" w:type="dxa"/>
          </w:tcPr>
          <w:p w:rsidR="00FC50E2" w:rsidRPr="007D5510" w:rsidRDefault="00D47176" w:rsidP="00D53AB7">
            <w:pPr>
              <w:keepNext/>
              <w:keepLines/>
              <w:ind w:right="119"/>
              <w:contextualSpacing/>
              <w:jc w:val="both"/>
              <w:rPr>
                <w:rFonts w:ascii="Times New Roman" w:eastAsia="Times New Roman" w:hAnsi="Times New Roman" w:cs="Times New Roman"/>
                <w:i/>
                <w:iCs/>
                <w:sz w:val="24"/>
                <w:szCs w:val="24"/>
                <w:shd w:val="clear" w:color="auto" w:fill="FFFF00"/>
                <w:lang w:val="uk-UA" w:eastAsia="ru-RU"/>
              </w:rPr>
            </w:pPr>
            <w:r w:rsidRPr="00351FE5">
              <w:rPr>
                <w:rFonts w:ascii="Times New Roman" w:hAnsi="Times New Roman" w:cs="Times New Roman"/>
                <w:sz w:val="24"/>
                <w:szCs w:val="24"/>
                <w:shd w:val="clear" w:color="auto" w:fill="FFFFFF"/>
                <w:lang w:val="uk-UA"/>
              </w:rPr>
              <w:t>визначення частин предмета закупівлі (лотів), на які в межах єдиної процедури закупівлі учасникам дозволяється подавати тендерні пропозиції цією процедурою закупівлі не передбачено</w:t>
            </w:r>
          </w:p>
        </w:tc>
      </w:tr>
      <w:tr w:rsidR="00465790" w:rsidRPr="007D5510" w:rsidTr="00D47176">
        <w:trPr>
          <w:trHeight w:val="610"/>
          <w:jc w:val="center"/>
        </w:trPr>
        <w:tc>
          <w:tcPr>
            <w:tcW w:w="704" w:type="dxa"/>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4.3</w:t>
            </w:r>
          </w:p>
        </w:tc>
        <w:tc>
          <w:tcPr>
            <w:tcW w:w="2835" w:type="dxa"/>
          </w:tcPr>
          <w:p w:rsidR="00465790" w:rsidRPr="007D5510" w:rsidRDefault="009433B0" w:rsidP="00D47176">
            <w:pPr>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к</w:t>
            </w:r>
            <w:r w:rsidR="00465790" w:rsidRPr="007D5510">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7020" w:type="dxa"/>
          </w:tcPr>
          <w:p w:rsidR="00D47176" w:rsidRDefault="00465790" w:rsidP="00D47176">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Кількість: </w:t>
            </w:r>
            <w:r w:rsidR="00D34885">
              <w:rPr>
                <w:rFonts w:ascii="Times New Roman" w:eastAsia="Times New Roman" w:hAnsi="Times New Roman" w:cs="Times New Roman"/>
                <w:sz w:val="24"/>
                <w:szCs w:val="24"/>
                <w:lang w:val="uk-UA" w:eastAsia="ru-RU"/>
              </w:rPr>
              <w:t>4 одиниці</w:t>
            </w:r>
            <w:r w:rsidR="005C2B50">
              <w:rPr>
                <w:rFonts w:ascii="Times New Roman" w:eastAsia="Times New Roman" w:hAnsi="Times New Roman" w:cs="Times New Roman"/>
                <w:sz w:val="24"/>
                <w:szCs w:val="24"/>
                <w:lang w:val="uk-UA" w:eastAsia="ru-RU"/>
              </w:rPr>
              <w:t>:</w:t>
            </w:r>
            <w:r w:rsidR="00B754C9">
              <w:rPr>
                <w:rFonts w:ascii="Times New Roman" w:eastAsia="Times New Roman" w:hAnsi="Times New Roman" w:cs="Times New Roman"/>
                <w:sz w:val="24"/>
                <w:szCs w:val="24"/>
                <w:lang w:val="uk-UA" w:eastAsia="ru-RU"/>
              </w:rPr>
              <w:t xml:space="preserve"> </w:t>
            </w:r>
          </w:p>
          <w:p w:rsidR="00465790" w:rsidRPr="007D5510" w:rsidRDefault="00465790" w:rsidP="00D47176">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Місце поставки товарів</w:t>
            </w:r>
            <w:r w:rsidR="006D4098">
              <w:rPr>
                <w:rFonts w:ascii="Times New Roman" w:eastAsia="Times New Roman" w:hAnsi="Times New Roman" w:cs="Times New Roman"/>
                <w:sz w:val="24"/>
                <w:szCs w:val="24"/>
                <w:lang w:val="uk-UA" w:eastAsia="ru-RU"/>
              </w:rPr>
              <w:t xml:space="preserve">: </w:t>
            </w:r>
            <w:r w:rsidR="00D47176">
              <w:rPr>
                <w:rFonts w:ascii="Times New Roman" w:eastAsia="Times New Roman" w:hAnsi="Times New Roman" w:cs="Times New Roman"/>
                <w:sz w:val="24"/>
                <w:szCs w:val="24"/>
                <w:lang w:val="uk-UA" w:eastAsia="ru-RU"/>
              </w:rPr>
              <w:t>за адрес</w:t>
            </w:r>
            <w:r w:rsidR="00D34885">
              <w:rPr>
                <w:rFonts w:ascii="Times New Roman" w:eastAsia="Times New Roman" w:hAnsi="Times New Roman" w:cs="Times New Roman"/>
                <w:sz w:val="24"/>
                <w:szCs w:val="24"/>
                <w:lang w:val="uk-UA" w:eastAsia="ru-RU"/>
              </w:rPr>
              <w:t>ами закладів (детально в Додатку 2 до тендерної документації)</w:t>
            </w:r>
          </w:p>
        </w:tc>
      </w:tr>
      <w:tr w:rsidR="00465790" w:rsidRPr="00736BD2" w:rsidTr="00D47176">
        <w:trPr>
          <w:trHeight w:val="891"/>
          <w:jc w:val="center"/>
        </w:trPr>
        <w:tc>
          <w:tcPr>
            <w:tcW w:w="704" w:type="dxa"/>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4.4</w:t>
            </w:r>
          </w:p>
        </w:tc>
        <w:tc>
          <w:tcPr>
            <w:tcW w:w="2835" w:type="dxa"/>
          </w:tcPr>
          <w:p w:rsidR="00465790" w:rsidRPr="007D5510" w:rsidRDefault="00465790" w:rsidP="00465790">
            <w:pP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7020" w:type="dxa"/>
          </w:tcPr>
          <w:p w:rsidR="00465790" w:rsidRPr="006D4098" w:rsidRDefault="008529CA" w:rsidP="00D47176">
            <w:pPr>
              <w:rPr>
                <w:rFonts w:ascii="Times New Roman" w:hAnsi="Times New Roman" w:cs="Times New Roman"/>
                <w:sz w:val="24"/>
                <w:szCs w:val="24"/>
                <w:lang w:val="uk-UA"/>
              </w:rPr>
            </w:pPr>
            <w:r w:rsidRPr="006D4098">
              <w:rPr>
                <w:rFonts w:ascii="Times New Roman" w:eastAsia="Times New Roman" w:hAnsi="Times New Roman" w:cs="Times New Roman"/>
                <w:sz w:val="24"/>
                <w:szCs w:val="24"/>
                <w:lang w:val="uk-UA" w:eastAsia="ru-RU"/>
              </w:rPr>
              <w:t xml:space="preserve">до  </w:t>
            </w:r>
            <w:r w:rsidR="00D34885">
              <w:rPr>
                <w:rFonts w:ascii="Times New Roman" w:eastAsia="Times New Roman" w:hAnsi="Times New Roman" w:cs="Times New Roman"/>
                <w:sz w:val="24"/>
                <w:szCs w:val="24"/>
                <w:lang w:val="uk-UA" w:eastAsia="ru-RU"/>
              </w:rPr>
              <w:t>31</w:t>
            </w:r>
            <w:r w:rsidR="00D47176">
              <w:rPr>
                <w:rFonts w:ascii="Times New Roman" w:eastAsia="Times New Roman" w:hAnsi="Times New Roman" w:cs="Times New Roman"/>
                <w:sz w:val="24"/>
                <w:szCs w:val="24"/>
                <w:lang w:val="uk-UA" w:eastAsia="ru-RU"/>
              </w:rPr>
              <w:t xml:space="preserve"> серпня 2022</w:t>
            </w:r>
            <w:r w:rsidRPr="006D4098">
              <w:rPr>
                <w:rFonts w:ascii="Times New Roman" w:eastAsia="Times New Roman" w:hAnsi="Times New Roman" w:cs="Times New Roman"/>
                <w:sz w:val="24"/>
                <w:szCs w:val="24"/>
                <w:lang w:val="uk-UA" w:eastAsia="ru-RU"/>
              </w:rPr>
              <w:t xml:space="preserve"> року </w:t>
            </w:r>
          </w:p>
        </w:tc>
      </w:tr>
      <w:tr w:rsidR="00465790" w:rsidRPr="007D5510" w:rsidTr="00E2536D">
        <w:trPr>
          <w:trHeight w:val="841"/>
          <w:jc w:val="center"/>
        </w:trPr>
        <w:tc>
          <w:tcPr>
            <w:tcW w:w="704" w:type="dxa"/>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5</w:t>
            </w:r>
          </w:p>
        </w:tc>
        <w:tc>
          <w:tcPr>
            <w:tcW w:w="2835" w:type="dxa"/>
          </w:tcPr>
          <w:p w:rsidR="00465790" w:rsidRPr="007D5510" w:rsidRDefault="00465790" w:rsidP="00465790">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Недискримінація учасників</w:t>
            </w:r>
            <w:r w:rsidR="00C25EEA" w:rsidRPr="007D5510">
              <w:rPr>
                <w:rFonts w:ascii="Times New Roman" w:hAnsi="Times New Roman" w:cs="Times New Roman"/>
                <w:sz w:val="24"/>
                <w:szCs w:val="24"/>
                <w:lang w:val="uk-UA"/>
              </w:rPr>
              <w:t xml:space="preserve"> </w:t>
            </w:r>
          </w:p>
        </w:tc>
        <w:tc>
          <w:tcPr>
            <w:tcW w:w="7020" w:type="dxa"/>
          </w:tcPr>
          <w:p w:rsidR="00465790" w:rsidRPr="007D5510"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7D5510" w:rsidTr="00E2536D">
        <w:trPr>
          <w:trHeight w:val="547"/>
          <w:jc w:val="center"/>
        </w:trPr>
        <w:tc>
          <w:tcPr>
            <w:tcW w:w="704" w:type="dxa"/>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6</w:t>
            </w:r>
          </w:p>
        </w:tc>
        <w:tc>
          <w:tcPr>
            <w:tcW w:w="2835" w:type="dxa"/>
          </w:tcPr>
          <w:p w:rsidR="00465790" w:rsidRPr="007D5510" w:rsidRDefault="000E2A0C" w:rsidP="0024781D">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7020" w:type="dxa"/>
          </w:tcPr>
          <w:p w:rsidR="000E2A0C" w:rsidRPr="007D5510" w:rsidRDefault="000E2A0C" w:rsidP="000E2A0C">
            <w:pPr>
              <w:keepNext/>
              <w:keepLines/>
              <w:ind w:right="14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Валютою тендерної пропозиції є національна валюта України – гривня (UAH).</w:t>
            </w:r>
          </w:p>
          <w:p w:rsidR="00465790" w:rsidRPr="007D5510" w:rsidRDefault="000E2A0C" w:rsidP="00BA77A0">
            <w:pPr>
              <w:keepNext/>
              <w:keepLines/>
              <w:ind w:right="140"/>
              <w:contextualSpacing/>
              <w:jc w:val="both"/>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 xml:space="preserve">Розрахунки здійснюватимуться у національній валюті України згідно з Договором. </w:t>
            </w:r>
          </w:p>
        </w:tc>
      </w:tr>
      <w:tr w:rsidR="00465790" w:rsidRPr="007D5510" w:rsidTr="00E2536D">
        <w:trPr>
          <w:trHeight w:val="1119"/>
          <w:jc w:val="center"/>
        </w:trPr>
        <w:tc>
          <w:tcPr>
            <w:tcW w:w="704" w:type="dxa"/>
          </w:tcPr>
          <w:p w:rsidR="00465790" w:rsidRPr="007D5510" w:rsidRDefault="00465790" w:rsidP="00465790">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7</w:t>
            </w:r>
          </w:p>
        </w:tc>
        <w:tc>
          <w:tcPr>
            <w:tcW w:w="2835" w:type="dxa"/>
          </w:tcPr>
          <w:p w:rsidR="00465790" w:rsidRPr="0024781D" w:rsidRDefault="002603DD" w:rsidP="00465790">
            <w:pPr>
              <w:rPr>
                <w:rFonts w:ascii="Times New Roman" w:hAnsi="Times New Roman" w:cs="Times New Roman"/>
                <w:b/>
                <w:sz w:val="24"/>
                <w:szCs w:val="24"/>
                <w:lang w:val="uk-UA"/>
              </w:rPr>
            </w:pPr>
            <w:r w:rsidRPr="0024781D">
              <w:rPr>
                <w:rFonts w:ascii="Times New Roman" w:hAnsi="Times New Roman" w:cs="Times New Roman"/>
                <w:b/>
                <w:color w:val="000000"/>
                <w:sz w:val="24"/>
                <w:szCs w:val="24"/>
                <w:lang w:val="uk-UA"/>
              </w:rPr>
              <w:t>Мова (мови), якою (якими) повинні бути складені тендерні пропозиції</w:t>
            </w:r>
          </w:p>
        </w:tc>
        <w:tc>
          <w:tcPr>
            <w:tcW w:w="7020" w:type="dxa"/>
          </w:tcPr>
          <w:p w:rsidR="00883F1C" w:rsidRPr="007D5510" w:rsidRDefault="00883F1C" w:rsidP="009433B0">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Мова тендерної пропозиції – українська.</w:t>
            </w:r>
          </w:p>
          <w:p w:rsidR="009433B0" w:rsidRPr="007D5510" w:rsidRDefault="009433B0" w:rsidP="009433B0">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7D5510" w:rsidRDefault="009433B0" w:rsidP="009433B0">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Pr="007D5510" w:rsidRDefault="009433B0" w:rsidP="00DE1CE7">
            <w:pPr>
              <w:jc w:val="both"/>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D5510">
              <w:rPr>
                <w:rFonts w:ascii="Times New Roman" w:eastAsia="Times New Roman" w:hAnsi="Times New Roman" w:cs="Times New Roman"/>
                <w:sz w:val="24"/>
                <w:szCs w:val="24"/>
                <w:lang w:val="uk-UA" w:eastAsia="ru-RU"/>
              </w:rPr>
              <w:t>інтернет</w:t>
            </w:r>
            <w:proofErr w:type="spellEnd"/>
            <w:r w:rsidRPr="007D5510">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7D5510">
              <w:rPr>
                <w:rFonts w:ascii="Times New Roman" w:eastAsia="Times New Roman" w:hAnsi="Times New Roman" w:cs="Times New Roman"/>
                <w:sz w:val="24"/>
                <w:szCs w:val="24"/>
                <w:lang w:val="uk-UA" w:eastAsia="ru-RU"/>
              </w:rPr>
              <w:t>.</w:t>
            </w:r>
            <w:r w:rsidR="00465790" w:rsidRPr="007D5510">
              <w:rPr>
                <w:rFonts w:ascii="Times New Roman" w:eastAsia="Times New Roman" w:hAnsi="Times New Roman" w:cs="Times New Roman"/>
                <w:sz w:val="24"/>
                <w:szCs w:val="24"/>
                <w:lang w:val="uk-UA" w:eastAsia="ru-RU"/>
              </w:rPr>
              <w:t>Тендерна</w:t>
            </w:r>
            <w:proofErr w:type="spellEnd"/>
            <w:r w:rsidR="00465790" w:rsidRPr="007D5510">
              <w:rPr>
                <w:rFonts w:ascii="Times New Roman" w:eastAsia="Times New Roman" w:hAnsi="Times New Roman" w:cs="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7D5510">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00465790" w:rsidRPr="007D5510">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DE1CE7" w:rsidRPr="007D5510">
              <w:rPr>
                <w:rFonts w:ascii="Times New Roman" w:hAnsi="Times New Roman" w:cs="Times New Roman"/>
                <w:bCs/>
                <w:sz w:val="24"/>
                <w:szCs w:val="24"/>
                <w:lang w:val="uk-UA"/>
              </w:rPr>
              <w:t xml:space="preserve"> та засвідчені підписом перекладача</w:t>
            </w:r>
            <w:r w:rsidR="00465790" w:rsidRPr="007D5510">
              <w:rPr>
                <w:rFonts w:ascii="Times New Roman" w:eastAsia="Times New Roman" w:hAnsi="Times New Roman" w:cs="Times New Roman"/>
                <w:sz w:val="24"/>
                <w:szCs w:val="24"/>
                <w:lang w:val="uk-UA" w:eastAsia="ru-RU"/>
              </w:rPr>
              <w:t>.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6D4098" w:rsidTr="00E2536D">
        <w:trPr>
          <w:trHeight w:val="501"/>
          <w:jc w:val="center"/>
        </w:trPr>
        <w:tc>
          <w:tcPr>
            <w:tcW w:w="10559" w:type="dxa"/>
            <w:gridSpan w:val="3"/>
            <w:vAlign w:val="center"/>
          </w:tcPr>
          <w:p w:rsidR="00465790" w:rsidRPr="006D4098" w:rsidRDefault="00465790" w:rsidP="00465790">
            <w:pPr>
              <w:jc w:val="center"/>
              <w:rPr>
                <w:rFonts w:ascii="Times New Roman" w:hAnsi="Times New Roman" w:cs="Times New Roman"/>
                <w:sz w:val="24"/>
                <w:szCs w:val="24"/>
                <w:lang w:val="uk-UA"/>
              </w:rPr>
            </w:pPr>
            <w:r w:rsidRPr="006D4098">
              <w:rPr>
                <w:rFonts w:ascii="Times New Roman" w:eastAsia="Times New Roman" w:hAnsi="Times New Roman" w:cs="Times New Roman"/>
                <w:b/>
                <w:bCs/>
                <w:iCs/>
                <w:sz w:val="24"/>
                <w:szCs w:val="24"/>
                <w:lang w:val="uk-UA" w:eastAsia="ru-RU"/>
              </w:rPr>
              <w:t>Розділ 2. Порядок унесення змін та надання роз’яснень до тендерної документації</w:t>
            </w:r>
          </w:p>
        </w:tc>
      </w:tr>
      <w:tr w:rsidR="003D14B3" w:rsidRPr="00487BEB" w:rsidTr="00E2536D">
        <w:trPr>
          <w:trHeight w:val="557"/>
          <w:jc w:val="center"/>
        </w:trPr>
        <w:tc>
          <w:tcPr>
            <w:tcW w:w="704" w:type="dxa"/>
          </w:tcPr>
          <w:p w:rsidR="003D14B3" w:rsidRPr="007D5510" w:rsidRDefault="003D14B3" w:rsidP="003D14B3">
            <w:pPr>
              <w:jc w:val="center"/>
              <w:rPr>
                <w:rFonts w:ascii="Times New Roman" w:hAnsi="Times New Roman" w:cs="Times New Roman"/>
                <w:sz w:val="24"/>
                <w:szCs w:val="24"/>
                <w:lang w:val="uk-UA"/>
              </w:rPr>
            </w:pPr>
            <w:r w:rsidRPr="007D5510">
              <w:rPr>
                <w:rFonts w:ascii="Times New Roman" w:hAnsi="Times New Roman" w:cs="Times New Roman"/>
                <w:sz w:val="24"/>
                <w:szCs w:val="24"/>
                <w:lang w:val="uk-UA"/>
              </w:rPr>
              <w:t>1</w:t>
            </w:r>
          </w:p>
        </w:tc>
        <w:tc>
          <w:tcPr>
            <w:tcW w:w="2835" w:type="dxa"/>
          </w:tcPr>
          <w:p w:rsidR="003D14B3" w:rsidRPr="007D5510" w:rsidRDefault="003D14B3" w:rsidP="003D14B3">
            <w:pPr>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Процедура надання роз’яснень щодо тендерної документації</w:t>
            </w:r>
          </w:p>
        </w:tc>
        <w:tc>
          <w:tcPr>
            <w:tcW w:w="7020" w:type="dxa"/>
          </w:tcPr>
          <w:p w:rsidR="009433B0" w:rsidRPr="007D5510" w:rsidRDefault="003D14B3" w:rsidP="009433B0">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D4098">
              <w:rPr>
                <w:rFonts w:ascii="Times New Roman" w:hAnsi="Times New Roman" w:cs="Times New Roman"/>
                <w:bCs/>
                <w:iCs/>
                <w:sz w:val="24"/>
                <w:szCs w:val="24"/>
                <w:lang w:val="uk-UA"/>
              </w:rPr>
              <w:t>протягом трьох робочих днів</w:t>
            </w:r>
            <w:r w:rsidRPr="007D5510">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7D5510">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7D5510" w:rsidRDefault="009433B0" w:rsidP="003D14B3">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098">
              <w:rPr>
                <w:rFonts w:ascii="Times New Roman" w:hAnsi="Times New Roman" w:cs="Times New Roman"/>
                <w:bCs/>
                <w:iCs/>
                <w:sz w:val="24"/>
                <w:szCs w:val="24"/>
                <w:lang w:val="uk-UA"/>
              </w:rPr>
              <w:t>не менш як на сім днів.</w:t>
            </w:r>
          </w:p>
        </w:tc>
      </w:tr>
      <w:tr w:rsidR="00CD4E1F" w:rsidRPr="007D5510" w:rsidTr="00E2536D">
        <w:trPr>
          <w:trHeight w:val="1119"/>
          <w:jc w:val="center"/>
        </w:trPr>
        <w:tc>
          <w:tcPr>
            <w:tcW w:w="704" w:type="dxa"/>
          </w:tcPr>
          <w:p w:rsidR="00CD4E1F" w:rsidRPr="007D5510" w:rsidRDefault="00CD4E1F" w:rsidP="00CD4E1F">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2</w:t>
            </w:r>
          </w:p>
        </w:tc>
        <w:tc>
          <w:tcPr>
            <w:tcW w:w="2835" w:type="dxa"/>
          </w:tcPr>
          <w:p w:rsidR="00CD4E1F" w:rsidRPr="007D5510" w:rsidRDefault="00285E72" w:rsidP="00CD4E1F">
            <w:pPr>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У</w:t>
            </w:r>
            <w:r w:rsidR="00CD4E1F" w:rsidRPr="007D5510">
              <w:rPr>
                <w:rFonts w:ascii="Times New Roman" w:eastAsia="Times New Roman" w:hAnsi="Times New Roman" w:cs="Times New Roman"/>
                <w:b/>
                <w:bCs/>
                <w:sz w:val="24"/>
                <w:szCs w:val="24"/>
                <w:lang w:val="uk-UA" w:eastAsia="ru-RU"/>
              </w:rPr>
              <w:t>несення змін до тендерної документації</w:t>
            </w:r>
          </w:p>
        </w:tc>
        <w:tc>
          <w:tcPr>
            <w:tcW w:w="7020" w:type="dxa"/>
          </w:tcPr>
          <w:p w:rsidR="009433B0" w:rsidRPr="007D5510" w:rsidRDefault="009433B0" w:rsidP="009433B0">
            <w:pPr>
              <w:jc w:val="both"/>
              <w:rPr>
                <w:rFonts w:ascii="Times New Roman" w:hAnsi="Times New Roman" w:cs="Times New Roman"/>
                <w:b/>
                <w:bCs/>
                <w:i/>
                <w:iCs/>
                <w:sz w:val="24"/>
                <w:szCs w:val="24"/>
                <w:lang w:val="uk-UA"/>
              </w:rPr>
            </w:pPr>
            <w:r w:rsidRPr="007D5510">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D5510">
              <w:rPr>
                <w:rFonts w:ascii="Times New Roman" w:hAnsi="Times New Roman" w:cs="Times New Roman"/>
                <w:b/>
                <w:bCs/>
                <w:i/>
                <w:iCs/>
                <w:sz w:val="24"/>
                <w:szCs w:val="24"/>
                <w:lang w:val="uk-UA"/>
              </w:rPr>
              <w:t>не менше семи днів.</w:t>
            </w:r>
          </w:p>
          <w:p w:rsidR="00CD4E1F" w:rsidRPr="007D5510" w:rsidRDefault="009433B0" w:rsidP="009433B0">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7D5510" w:rsidTr="00E2536D">
        <w:trPr>
          <w:trHeight w:val="480"/>
          <w:jc w:val="center"/>
        </w:trPr>
        <w:tc>
          <w:tcPr>
            <w:tcW w:w="10559" w:type="dxa"/>
            <w:gridSpan w:val="3"/>
            <w:vAlign w:val="center"/>
          </w:tcPr>
          <w:p w:rsidR="00CD4E1F" w:rsidRPr="007D5510" w:rsidRDefault="00CD4E1F" w:rsidP="00CD4E1F">
            <w:pPr>
              <w:jc w:val="center"/>
              <w:rPr>
                <w:rFonts w:ascii="Times New Roman" w:hAnsi="Times New Roman" w:cs="Times New Roman"/>
                <w:sz w:val="24"/>
                <w:szCs w:val="24"/>
                <w:lang w:val="uk-UA"/>
              </w:rPr>
            </w:pPr>
            <w:r w:rsidRPr="007D5510">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CD4E1F" w:rsidRPr="007D5510" w:rsidTr="00E2536D">
        <w:trPr>
          <w:trHeight w:val="1119"/>
          <w:jc w:val="center"/>
        </w:trPr>
        <w:tc>
          <w:tcPr>
            <w:tcW w:w="704" w:type="dxa"/>
          </w:tcPr>
          <w:p w:rsidR="00CD4E1F" w:rsidRPr="007D5510" w:rsidRDefault="00CD4E1F" w:rsidP="00CD4E1F">
            <w:pPr>
              <w:jc w:val="cente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1</w:t>
            </w:r>
          </w:p>
        </w:tc>
        <w:tc>
          <w:tcPr>
            <w:tcW w:w="2835" w:type="dxa"/>
          </w:tcPr>
          <w:p w:rsidR="00CD4E1F" w:rsidRPr="007D5510" w:rsidRDefault="00CD4E1F" w:rsidP="00CD4E1F">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Зміст</w:t>
            </w:r>
            <w:r w:rsidR="00285E72">
              <w:rPr>
                <w:rFonts w:ascii="Times New Roman" w:eastAsia="Times New Roman" w:hAnsi="Times New Roman" w:cs="Times New Roman"/>
                <w:b/>
                <w:bCs/>
                <w:sz w:val="24"/>
                <w:szCs w:val="24"/>
                <w:lang w:val="uk-UA" w:eastAsia="ru-RU"/>
              </w:rPr>
              <w:t xml:space="preserve"> </w:t>
            </w:r>
            <w:r w:rsidRPr="007D5510">
              <w:rPr>
                <w:rFonts w:ascii="Times New Roman" w:eastAsia="Times New Roman" w:hAnsi="Times New Roman" w:cs="Times New Roman"/>
                <w:b/>
                <w:bCs/>
                <w:sz w:val="24"/>
                <w:szCs w:val="24"/>
                <w:lang w:val="uk-UA" w:eastAsia="ru-RU"/>
              </w:rPr>
              <w:t xml:space="preserve"> і спосіб подання тендерної пропозиції</w:t>
            </w:r>
          </w:p>
        </w:tc>
        <w:tc>
          <w:tcPr>
            <w:tcW w:w="7020" w:type="dxa"/>
            <w:vAlign w:val="center"/>
          </w:tcPr>
          <w:p w:rsidR="005E7E92" w:rsidRPr="007D5510" w:rsidRDefault="005E7E92" w:rsidP="005E7E92">
            <w:pPr>
              <w:tabs>
                <w:tab w:val="left" w:pos="708"/>
                <w:tab w:val="left" w:pos="2160"/>
                <w:tab w:val="left" w:pos="3600"/>
              </w:tabs>
              <w:suppressAutoHyphens/>
              <w:jc w:val="both"/>
              <w:rPr>
                <w:rStyle w:val="ac"/>
                <w:rFonts w:ascii="Times New Roman" w:eastAsia="Times New Roman" w:hAnsi="Times New Roman" w:cs="Times New Roman"/>
                <w:sz w:val="24"/>
                <w:szCs w:val="24"/>
                <w:lang w:val="uk-UA"/>
              </w:rPr>
            </w:pPr>
            <w:r w:rsidRPr="007D5510">
              <w:rPr>
                <w:rFonts w:ascii="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7D5510">
              <w:rPr>
                <w:rFonts w:ascii="Times New Roman" w:hAnsi="Times New Roman" w:cs="Times New Roman"/>
                <w:sz w:val="24"/>
                <w:szCs w:val="24"/>
                <w:shd w:val="clear" w:color="auto" w:fill="FFFFFF"/>
                <w:lang w:val="uk-UA"/>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w:t>
            </w:r>
            <w:r w:rsidRPr="007D5510">
              <w:rPr>
                <w:rFonts w:ascii="Times New Roman" w:hAnsi="Times New Roman" w:cs="Times New Roman"/>
                <w:sz w:val="24"/>
                <w:szCs w:val="24"/>
                <w:lang w:val="uk-UA"/>
              </w:rPr>
              <w:t xml:space="preserve"> інші критерії оцінки (у разі їх установлення замовником),</w:t>
            </w:r>
            <w:r w:rsidRPr="007D5510">
              <w:rPr>
                <w:rFonts w:ascii="Times New Roman" w:hAnsi="Times New Roman" w:cs="Times New Roman"/>
                <w:sz w:val="24"/>
                <w:szCs w:val="24"/>
                <w:shd w:val="clear" w:color="auto" w:fill="FFFFFF"/>
                <w:lang w:val="uk-UA"/>
              </w:rPr>
              <w:t xml:space="preserve"> </w:t>
            </w:r>
            <w:r w:rsidRPr="007D5510">
              <w:rPr>
                <w:rFonts w:ascii="Times New Roman" w:hAnsi="Times New Roman" w:cs="Times New Roman"/>
                <w:sz w:val="24"/>
                <w:szCs w:val="24"/>
                <w:lang w:val="uk-UA"/>
              </w:rPr>
              <w:t xml:space="preserve">та завантаження файлів із </w:t>
            </w:r>
            <w:proofErr w:type="spellStart"/>
            <w:r w:rsidRPr="007D5510">
              <w:rPr>
                <w:rFonts w:ascii="Times New Roman" w:hAnsi="Times New Roman" w:cs="Times New Roman"/>
                <w:sz w:val="24"/>
                <w:szCs w:val="24"/>
                <w:lang w:val="uk-UA"/>
              </w:rPr>
              <w:t>зазначеням</w:t>
            </w:r>
            <w:proofErr w:type="spellEnd"/>
            <w:r w:rsidRPr="007D5510">
              <w:rPr>
                <w:rFonts w:ascii="Times New Roman" w:hAnsi="Times New Roman" w:cs="Times New Roman"/>
                <w:sz w:val="24"/>
                <w:szCs w:val="24"/>
                <w:lang w:val="uk-UA"/>
              </w:rPr>
              <w:t xml:space="preserve"> «ім’я файлу» (назва файлу) кожного окремого документу,  яка складається </w:t>
            </w:r>
            <w:r w:rsidRPr="007D5510">
              <w:rPr>
                <w:rFonts w:ascii="Times New Roman" w:hAnsi="Times New Roman" w:cs="Times New Roman"/>
                <w:b/>
                <w:bCs/>
                <w:sz w:val="24"/>
                <w:szCs w:val="24"/>
                <w:lang w:val="uk-UA"/>
              </w:rPr>
              <w:t xml:space="preserve">у </w:t>
            </w:r>
            <w:r w:rsidRPr="0035537D">
              <w:rPr>
                <w:rFonts w:ascii="Times New Roman" w:hAnsi="Times New Roman" w:cs="Times New Roman"/>
                <w:bCs/>
                <w:sz w:val="24"/>
                <w:szCs w:val="24"/>
                <w:lang w:val="uk-UA"/>
              </w:rPr>
              <w:t>форматі PDF</w:t>
            </w:r>
            <w:r w:rsidRPr="007D5510">
              <w:rPr>
                <w:rFonts w:ascii="Times New Roman" w:hAnsi="Times New Roman" w:cs="Times New Roman"/>
                <w:sz w:val="24"/>
                <w:szCs w:val="24"/>
                <w:lang w:val="uk-UA"/>
              </w:rPr>
              <w:t xml:space="preserve"> (</w:t>
            </w:r>
            <w:proofErr w:type="spellStart"/>
            <w:r w:rsidR="00BA28A1">
              <w:fldChar w:fldCharType="begin"/>
            </w:r>
            <w:r w:rsidR="004F558C">
              <w:instrText>HYPERLINK</w:instrText>
            </w:r>
            <w:r w:rsidR="004F558C" w:rsidRPr="00736BD2">
              <w:rPr>
                <w:lang w:val="uk-UA"/>
              </w:rPr>
              <w:instrText xml:space="preserve"> "</w:instrText>
            </w:r>
            <w:r w:rsidR="004F558C">
              <w:instrText>https</w:instrText>
            </w:r>
            <w:r w:rsidR="004F558C" w:rsidRPr="00736BD2">
              <w:rPr>
                <w:lang w:val="uk-UA"/>
              </w:rPr>
              <w:instrText>://</w:instrText>
            </w:r>
            <w:r w:rsidR="004F558C">
              <w:instrText>ru</w:instrText>
            </w:r>
            <w:r w:rsidR="004F558C" w:rsidRPr="00736BD2">
              <w:rPr>
                <w:lang w:val="uk-UA"/>
              </w:rPr>
              <w:instrText>.</w:instrText>
            </w:r>
            <w:r w:rsidR="004F558C">
              <w:instrText>wikipedia</w:instrText>
            </w:r>
            <w:r w:rsidR="004F558C" w:rsidRPr="00736BD2">
              <w:rPr>
                <w:lang w:val="uk-UA"/>
              </w:rPr>
              <w:instrText>.</w:instrText>
            </w:r>
            <w:r w:rsidR="004F558C">
              <w:instrText>org</w:instrText>
            </w:r>
            <w:r w:rsidR="004F558C" w:rsidRPr="00736BD2">
              <w:rPr>
                <w:lang w:val="uk-UA"/>
              </w:rPr>
              <w:instrText>/</w:instrText>
            </w:r>
            <w:r w:rsidR="004F558C">
              <w:instrText>wiki</w:instrText>
            </w:r>
            <w:r w:rsidR="004F558C" w:rsidRPr="00736BD2">
              <w:rPr>
                <w:lang w:val="uk-UA"/>
              </w:rPr>
              <w:instrText>/</w:instrText>
            </w:r>
            <w:r w:rsidR="004F558C">
              <w:instrText>Portable</w:instrText>
            </w:r>
            <w:r w:rsidR="004F558C" w:rsidRPr="00736BD2">
              <w:rPr>
                <w:lang w:val="uk-UA"/>
              </w:rPr>
              <w:instrText>_</w:instrText>
            </w:r>
            <w:r w:rsidR="004F558C">
              <w:instrText>Document</w:instrText>
            </w:r>
            <w:r w:rsidR="004F558C" w:rsidRPr="00736BD2">
              <w:rPr>
                <w:lang w:val="uk-UA"/>
              </w:rPr>
              <w:instrText>_</w:instrText>
            </w:r>
            <w:r w:rsidR="004F558C">
              <w:instrText>Format</w:instrText>
            </w:r>
            <w:r w:rsidR="004F558C" w:rsidRPr="00736BD2">
              <w:rPr>
                <w:lang w:val="uk-UA"/>
              </w:rPr>
              <w:instrText>"</w:instrText>
            </w:r>
            <w:r w:rsidR="00BA28A1">
              <w:fldChar w:fldCharType="separate"/>
            </w:r>
            <w:r w:rsidRPr="007D5510">
              <w:rPr>
                <w:rStyle w:val="Hyperlink0"/>
                <w:rFonts w:ascii="Times New Roman" w:hAnsi="Times New Roman" w:cs="Times New Roman"/>
                <w:color w:val="auto"/>
                <w:sz w:val="24"/>
                <w:szCs w:val="24"/>
                <w:lang w:val="uk-UA"/>
              </w:rPr>
              <w:t>PortableDocumentFormat</w:t>
            </w:r>
            <w:proofErr w:type="spellEnd"/>
            <w:r w:rsidR="00BA28A1">
              <w:fldChar w:fldCharType="end"/>
            </w:r>
            <w:r w:rsidRPr="007D5510">
              <w:rPr>
                <w:rStyle w:val="ac"/>
                <w:rFonts w:ascii="Times New Roman" w:hAnsi="Times New Roman" w:cs="Times New Roman"/>
                <w:sz w:val="24"/>
                <w:szCs w:val="24"/>
                <w:lang w:val="uk-UA"/>
              </w:rPr>
              <w:t xml:space="preserve">) з: </w:t>
            </w:r>
          </w:p>
          <w:p w:rsidR="00CD4E1F" w:rsidRPr="007D5510" w:rsidRDefault="00CD4E1F" w:rsidP="006D4098">
            <w:pPr>
              <w:numPr>
                <w:ilvl w:val="0"/>
                <w:numId w:val="3"/>
              </w:numPr>
              <w:tabs>
                <w:tab w:val="clear" w:pos="720"/>
              </w:tabs>
              <w:ind w:left="459" w:hanging="283"/>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w:t>
            </w:r>
            <w:r w:rsidRPr="006D4098">
              <w:rPr>
                <w:rFonts w:ascii="Times New Roman" w:hAnsi="Times New Roman" w:cs="Times New Roman"/>
                <w:b/>
                <w:sz w:val="24"/>
                <w:szCs w:val="24"/>
                <w:lang w:val="uk-UA"/>
              </w:rPr>
              <w:t xml:space="preserve">– </w:t>
            </w:r>
            <w:r w:rsidRPr="006D4098">
              <w:rPr>
                <w:rFonts w:ascii="Times New Roman" w:hAnsi="Times New Roman" w:cs="Times New Roman"/>
                <w:bCs/>
                <w:iCs/>
                <w:sz w:val="24"/>
                <w:szCs w:val="24"/>
                <w:lang w:val="uk-UA"/>
              </w:rPr>
              <w:t>згідно</w:t>
            </w:r>
            <w:r w:rsidRPr="006D4098">
              <w:rPr>
                <w:rFonts w:ascii="Times New Roman" w:hAnsi="Times New Roman" w:cs="Times New Roman"/>
                <w:sz w:val="24"/>
                <w:szCs w:val="24"/>
                <w:lang w:val="uk-UA"/>
              </w:rPr>
              <w:t xml:space="preserve"> </w:t>
            </w:r>
            <w:r w:rsidRPr="006D4098">
              <w:rPr>
                <w:rFonts w:ascii="Times New Roman" w:hAnsi="Times New Roman" w:cs="Times New Roman"/>
                <w:bCs/>
                <w:iCs/>
                <w:sz w:val="24"/>
                <w:szCs w:val="24"/>
                <w:lang w:val="uk-UA"/>
              </w:rPr>
              <w:t>Додатку 1</w:t>
            </w:r>
            <w:r w:rsidRPr="007D5510">
              <w:rPr>
                <w:rFonts w:ascii="Times New Roman" w:hAnsi="Times New Roman" w:cs="Times New Roman"/>
                <w:sz w:val="24"/>
                <w:szCs w:val="24"/>
                <w:lang w:val="uk-UA"/>
              </w:rPr>
              <w:t xml:space="preserve"> до цієї тендерної документації;</w:t>
            </w:r>
          </w:p>
          <w:p w:rsidR="005B485F" w:rsidRPr="007D5510" w:rsidRDefault="005B485F" w:rsidP="006D4098">
            <w:pPr>
              <w:numPr>
                <w:ilvl w:val="0"/>
                <w:numId w:val="3"/>
              </w:numPr>
              <w:tabs>
                <w:tab w:val="clear" w:pos="720"/>
              </w:tabs>
              <w:ind w:left="459" w:hanging="283"/>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інформацією щодо відсутності підстав, </w:t>
            </w:r>
            <w:r w:rsidR="00634C11" w:rsidRPr="007D5510">
              <w:rPr>
                <w:rFonts w:ascii="Times New Roman" w:hAnsi="Times New Roman" w:cs="Times New Roman"/>
                <w:sz w:val="24"/>
                <w:szCs w:val="24"/>
                <w:lang w:val="uk-UA"/>
              </w:rPr>
              <w:t>установлених у статті 17 Закону;</w:t>
            </w:r>
          </w:p>
          <w:p w:rsidR="00CD4E1F" w:rsidRPr="007D5510" w:rsidRDefault="00CD4E1F" w:rsidP="006D4098">
            <w:pPr>
              <w:numPr>
                <w:ilvl w:val="0"/>
                <w:numId w:val="3"/>
              </w:numPr>
              <w:tabs>
                <w:tab w:val="clear" w:pos="720"/>
              </w:tabs>
              <w:ind w:left="459" w:hanging="283"/>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35537D">
              <w:rPr>
                <w:rFonts w:ascii="Times New Roman" w:hAnsi="Times New Roman" w:cs="Times New Roman"/>
                <w:bCs/>
                <w:iCs/>
                <w:sz w:val="24"/>
                <w:szCs w:val="24"/>
                <w:lang w:val="uk-UA"/>
              </w:rPr>
              <w:t xml:space="preserve">згідно Додатку </w:t>
            </w:r>
            <w:r w:rsidR="0035537D" w:rsidRPr="0035537D">
              <w:rPr>
                <w:rFonts w:ascii="Times New Roman" w:hAnsi="Times New Roman" w:cs="Times New Roman"/>
                <w:bCs/>
                <w:iCs/>
                <w:sz w:val="24"/>
                <w:szCs w:val="24"/>
                <w:lang w:val="uk-UA"/>
              </w:rPr>
              <w:t>2</w:t>
            </w:r>
            <w:r w:rsidR="00B55532" w:rsidRPr="007D5510">
              <w:rPr>
                <w:rFonts w:ascii="Times New Roman" w:hAnsi="Times New Roman" w:cs="Times New Roman"/>
                <w:sz w:val="24"/>
                <w:szCs w:val="24"/>
                <w:lang w:val="uk-UA"/>
              </w:rPr>
              <w:t xml:space="preserve"> до тендерної документації</w:t>
            </w:r>
            <w:r w:rsidRPr="007D5510">
              <w:rPr>
                <w:rFonts w:ascii="Times New Roman" w:hAnsi="Times New Roman" w:cs="Times New Roman"/>
                <w:sz w:val="24"/>
                <w:szCs w:val="24"/>
                <w:lang w:val="uk-UA"/>
              </w:rPr>
              <w:t>;</w:t>
            </w:r>
          </w:p>
          <w:p w:rsidR="00CD4E1F" w:rsidRPr="007D5510" w:rsidRDefault="00CD4E1F" w:rsidP="006D4098">
            <w:pPr>
              <w:numPr>
                <w:ilvl w:val="0"/>
                <w:numId w:val="3"/>
              </w:numPr>
              <w:tabs>
                <w:tab w:val="clear" w:pos="720"/>
              </w:tabs>
              <w:ind w:left="459" w:hanging="283"/>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7D5510">
              <w:rPr>
                <w:rFonts w:ascii="Times New Roman" w:hAnsi="Times New Roman" w:cs="Times New Roman"/>
                <w:sz w:val="24"/>
                <w:szCs w:val="24"/>
                <w:lang w:val="uk-UA"/>
              </w:rPr>
              <w:t>;</w:t>
            </w:r>
          </w:p>
          <w:p w:rsidR="00CD4E1F" w:rsidRPr="007D5510" w:rsidRDefault="00CD4E1F" w:rsidP="006D4098">
            <w:pPr>
              <w:numPr>
                <w:ilvl w:val="0"/>
                <w:numId w:val="3"/>
              </w:numPr>
              <w:tabs>
                <w:tab w:val="clear" w:pos="720"/>
              </w:tabs>
              <w:ind w:left="459" w:hanging="283"/>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5506E" w:rsidRPr="007D5510" w:rsidRDefault="0005506E" w:rsidP="0005506E">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35537D" w:rsidRDefault="0005506E" w:rsidP="0005506E">
            <w:pPr>
              <w:jc w:val="both"/>
              <w:rPr>
                <w:rFonts w:ascii="Times New Roman" w:hAnsi="Times New Roman" w:cs="Times New Roman"/>
                <w:bCs/>
                <w:iCs/>
                <w:sz w:val="24"/>
                <w:szCs w:val="24"/>
                <w:lang w:val="uk-UA"/>
              </w:rPr>
            </w:pPr>
            <w:r w:rsidRPr="0035537D">
              <w:rPr>
                <w:rFonts w:ascii="Times New Roman" w:hAnsi="Times New Roman" w:cs="Times New Roman"/>
                <w:bCs/>
                <w:iCs/>
                <w:sz w:val="24"/>
                <w:szCs w:val="24"/>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D4E1F" w:rsidRPr="0035537D" w:rsidRDefault="0005506E" w:rsidP="0005506E">
            <w:pPr>
              <w:jc w:val="both"/>
              <w:rPr>
                <w:rFonts w:ascii="Times New Roman" w:hAnsi="Times New Roman" w:cs="Times New Roman"/>
                <w:sz w:val="24"/>
                <w:szCs w:val="24"/>
                <w:lang w:val="uk-UA"/>
              </w:rPr>
            </w:pPr>
            <w:r w:rsidRPr="0035537D">
              <w:rPr>
                <w:rFonts w:ascii="Times New Roman" w:hAnsi="Times New Roman" w:cs="Times New Roman"/>
                <w:sz w:val="24"/>
                <w:szCs w:val="24"/>
                <w:lang w:val="uk-UA"/>
              </w:rPr>
              <w:t xml:space="preserve">У випадку ненадання переможцем документів </w:t>
            </w:r>
            <w:r w:rsidRPr="0035537D">
              <w:rPr>
                <w:rFonts w:ascii="Times New Roman" w:hAnsi="Times New Roman" w:cs="Times New Roman"/>
                <w:bCs/>
                <w:iCs/>
                <w:sz w:val="24"/>
                <w:szCs w:val="24"/>
                <w:lang w:val="uk-UA"/>
              </w:rPr>
              <w:t xml:space="preserve">згідно з Додатком </w:t>
            </w:r>
            <w:r w:rsidR="0035537D" w:rsidRPr="0035537D">
              <w:rPr>
                <w:rFonts w:ascii="Times New Roman" w:hAnsi="Times New Roman" w:cs="Times New Roman"/>
                <w:bCs/>
                <w:iCs/>
                <w:sz w:val="24"/>
                <w:szCs w:val="24"/>
                <w:lang w:val="uk-UA"/>
              </w:rPr>
              <w:lastRenderedPageBreak/>
              <w:t>1</w:t>
            </w:r>
            <w:r w:rsidRPr="0035537D">
              <w:rPr>
                <w:rFonts w:ascii="Times New Roman" w:hAnsi="Times New Roman" w:cs="Times New Roman"/>
                <w:sz w:val="24"/>
                <w:szCs w:val="24"/>
                <w:lang w:val="uk-UA"/>
              </w:rPr>
              <w:t xml:space="preserve"> </w:t>
            </w:r>
            <w:r w:rsidRPr="0035537D">
              <w:rPr>
                <w:rFonts w:ascii="Times New Roman" w:hAnsi="Times New Roman" w:cs="Times New Roman"/>
                <w:bCs/>
                <w:iCs/>
                <w:sz w:val="24"/>
                <w:szCs w:val="24"/>
                <w:lang w:val="uk-UA"/>
              </w:rPr>
              <w:t>(для переможця)</w:t>
            </w:r>
            <w:r w:rsidRPr="0035537D">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w:t>
            </w:r>
            <w:r w:rsidR="00693F3A" w:rsidRPr="0035537D">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35537D">
              <w:rPr>
                <w:rFonts w:ascii="Times New Roman" w:hAnsi="Times New Roman" w:cs="Times New Roman"/>
                <w:sz w:val="24"/>
                <w:szCs w:val="24"/>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5506E" w:rsidRPr="007D5510" w:rsidRDefault="0005506E" w:rsidP="0005506E">
            <w:pPr>
              <w:jc w:val="both"/>
              <w:rPr>
                <w:rFonts w:ascii="Times New Roman" w:hAnsi="Times New Roman" w:cs="Times New Roman"/>
                <w:b/>
                <w:bCs/>
                <w:i/>
                <w:iCs/>
                <w:sz w:val="24"/>
                <w:szCs w:val="24"/>
                <w:lang w:val="uk-UA"/>
              </w:rPr>
            </w:pPr>
            <w:r w:rsidRPr="007D5510">
              <w:rPr>
                <w:rFonts w:ascii="Times New Roman" w:hAnsi="Times New Roman" w:cs="Times New Roman"/>
                <w:b/>
                <w:bCs/>
                <w:i/>
                <w:iCs/>
                <w:sz w:val="24"/>
                <w:szCs w:val="24"/>
                <w:lang w:val="uk-UA"/>
              </w:rPr>
              <w:t>Опис та приклади формальних несуттєвих помилок</w:t>
            </w:r>
            <w:r w:rsidR="004F1369" w:rsidRPr="007D5510">
              <w:rPr>
                <w:rFonts w:ascii="Times New Roman" w:hAnsi="Times New Roman" w:cs="Times New Roman"/>
                <w:b/>
                <w:bCs/>
                <w:i/>
                <w:iCs/>
                <w:sz w:val="24"/>
                <w:szCs w:val="24"/>
                <w:lang w:val="uk-UA"/>
              </w:rPr>
              <w:t>.</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CF3185" w:rsidRDefault="000C0FAA" w:rsidP="000C0FAA">
            <w:pPr>
              <w:jc w:val="both"/>
              <w:rPr>
                <w:rFonts w:ascii="Times New Roman" w:hAnsi="Times New Roman" w:cs="Times New Roman"/>
                <w:iCs/>
                <w:sz w:val="24"/>
                <w:szCs w:val="24"/>
                <w:lang w:val="uk-UA"/>
              </w:rPr>
            </w:pPr>
            <w:r w:rsidRPr="00CF3185">
              <w:rPr>
                <w:rFonts w:ascii="Times New Roman" w:hAnsi="Times New Roman" w:cs="Times New Roman"/>
                <w:iCs/>
                <w:sz w:val="24"/>
                <w:szCs w:val="24"/>
                <w:lang w:val="uk-UA"/>
              </w:rPr>
              <w:t>Опис формальних помилок:</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1.</w:t>
            </w:r>
            <w:r w:rsidRPr="007D5510">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w:t>
            </w:r>
            <w:r w:rsidRPr="007D5510">
              <w:rPr>
                <w:rFonts w:ascii="Times New Roman" w:hAnsi="Times New Roman" w:cs="Times New Roman"/>
                <w:sz w:val="24"/>
                <w:szCs w:val="24"/>
                <w:lang w:val="uk-UA"/>
              </w:rPr>
              <w:tab/>
              <w:t>уживання великої літери;</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w:t>
            </w:r>
            <w:r w:rsidRPr="007D5510">
              <w:rPr>
                <w:rFonts w:ascii="Times New Roman" w:hAnsi="Times New Roman" w:cs="Times New Roman"/>
                <w:sz w:val="24"/>
                <w:szCs w:val="24"/>
                <w:lang w:val="uk-UA"/>
              </w:rPr>
              <w:tab/>
              <w:t>уживання розділових знаків та відмінювання слів у реченні;</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w:t>
            </w:r>
            <w:r w:rsidRPr="007D5510">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w:t>
            </w:r>
            <w:r w:rsidRPr="007D5510">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w:t>
            </w:r>
            <w:r w:rsidRPr="007D5510">
              <w:rPr>
                <w:rFonts w:ascii="Times New Roman" w:hAnsi="Times New Roman" w:cs="Times New Roman"/>
                <w:sz w:val="24"/>
                <w:szCs w:val="24"/>
                <w:lang w:val="uk-UA"/>
              </w:rPr>
              <w:tab/>
              <w:t>застосування правил переносу частини слова з рядка в рядок;</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w:t>
            </w:r>
            <w:r w:rsidRPr="007D5510">
              <w:rPr>
                <w:rFonts w:ascii="Times New Roman" w:hAnsi="Times New Roman" w:cs="Times New Roman"/>
                <w:sz w:val="24"/>
                <w:szCs w:val="24"/>
                <w:lang w:val="uk-UA"/>
              </w:rPr>
              <w:tab/>
              <w:t>написання слів разом та/або окремо, та/або через дефіс;</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2.</w:t>
            </w:r>
            <w:r w:rsidRPr="007D5510">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3.</w:t>
            </w:r>
            <w:r w:rsidRPr="007D5510">
              <w:rPr>
                <w:rFonts w:ascii="Times New Roman" w:hAnsi="Times New Roman" w:cs="Times New Roman"/>
                <w:sz w:val="24"/>
                <w:szCs w:val="24"/>
                <w:lang w:val="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7D5510">
              <w:rPr>
                <w:rFonts w:ascii="Times New Roman" w:hAnsi="Times New Roman" w:cs="Times New Roman"/>
                <w:sz w:val="24"/>
                <w:szCs w:val="24"/>
                <w:lang w:val="uk-UA"/>
              </w:rPr>
              <w:lastRenderedPageBreak/>
              <w:t>тендерній документації.</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4.</w:t>
            </w:r>
            <w:r w:rsidRPr="007D5510">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5.</w:t>
            </w:r>
            <w:r w:rsidRPr="007D5510">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6.</w:t>
            </w:r>
            <w:r w:rsidRPr="007D551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7.</w:t>
            </w:r>
            <w:r w:rsidRPr="007D551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8.</w:t>
            </w:r>
            <w:r w:rsidRPr="007D5510">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9.</w:t>
            </w:r>
            <w:r w:rsidRPr="007D5510">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10.</w:t>
            </w:r>
            <w:r w:rsidRPr="007D551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11.</w:t>
            </w:r>
            <w:r w:rsidRPr="007D551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12.</w:t>
            </w:r>
            <w:r w:rsidRPr="007D551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7D5510" w:rsidRDefault="000C0FAA" w:rsidP="000C0FAA">
            <w:pPr>
              <w:jc w:val="both"/>
              <w:rPr>
                <w:rFonts w:ascii="Times New Roman" w:hAnsi="Times New Roman" w:cs="Times New Roman"/>
                <w:i/>
                <w:iCs/>
                <w:sz w:val="24"/>
                <w:szCs w:val="24"/>
                <w:u w:val="single"/>
                <w:lang w:val="uk-UA"/>
              </w:rPr>
            </w:pPr>
            <w:r w:rsidRPr="007D5510">
              <w:rPr>
                <w:rFonts w:ascii="Times New Roman" w:hAnsi="Times New Roman" w:cs="Times New Roman"/>
                <w:i/>
                <w:iCs/>
                <w:sz w:val="24"/>
                <w:szCs w:val="24"/>
                <w:u w:val="single"/>
                <w:lang w:val="uk-UA"/>
              </w:rPr>
              <w:t>Приклади формальних помилок:</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w:t>
            </w:r>
            <w:proofErr w:type="spellStart"/>
            <w:r w:rsidRPr="007D5510">
              <w:rPr>
                <w:rFonts w:ascii="Times New Roman" w:hAnsi="Times New Roman" w:cs="Times New Roman"/>
                <w:sz w:val="24"/>
                <w:szCs w:val="24"/>
                <w:lang w:val="uk-UA"/>
              </w:rPr>
              <w:t>м.київ</w:t>
            </w:r>
            <w:proofErr w:type="spellEnd"/>
            <w:r w:rsidRPr="007D5510">
              <w:rPr>
                <w:rFonts w:ascii="Times New Roman" w:hAnsi="Times New Roman" w:cs="Times New Roman"/>
                <w:sz w:val="24"/>
                <w:szCs w:val="24"/>
                <w:lang w:val="uk-UA"/>
              </w:rPr>
              <w:t>» замість «</w:t>
            </w:r>
            <w:proofErr w:type="spellStart"/>
            <w:r w:rsidRPr="007D5510">
              <w:rPr>
                <w:rFonts w:ascii="Times New Roman" w:hAnsi="Times New Roman" w:cs="Times New Roman"/>
                <w:sz w:val="24"/>
                <w:szCs w:val="24"/>
                <w:lang w:val="uk-UA"/>
              </w:rPr>
              <w:t>м.Київ</w:t>
            </w:r>
            <w:proofErr w:type="spellEnd"/>
            <w:r w:rsidRPr="007D5510">
              <w:rPr>
                <w:rFonts w:ascii="Times New Roman" w:hAnsi="Times New Roman" w:cs="Times New Roman"/>
                <w:sz w:val="24"/>
                <w:szCs w:val="24"/>
                <w:lang w:val="uk-UA"/>
              </w:rPr>
              <w:t>»;</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«поряд -</w:t>
            </w:r>
            <w:proofErr w:type="spellStart"/>
            <w:r w:rsidRPr="007D5510">
              <w:rPr>
                <w:rFonts w:ascii="Times New Roman" w:hAnsi="Times New Roman" w:cs="Times New Roman"/>
                <w:sz w:val="24"/>
                <w:szCs w:val="24"/>
                <w:lang w:val="uk-UA"/>
              </w:rPr>
              <w:t>ок</w:t>
            </w:r>
            <w:proofErr w:type="spellEnd"/>
            <w:r w:rsidRPr="007D5510">
              <w:rPr>
                <w:rFonts w:ascii="Times New Roman" w:hAnsi="Times New Roman" w:cs="Times New Roman"/>
                <w:sz w:val="24"/>
                <w:szCs w:val="24"/>
                <w:lang w:val="uk-UA"/>
              </w:rPr>
              <w:t>» замість «</w:t>
            </w:r>
            <w:proofErr w:type="spellStart"/>
            <w:r w:rsidRPr="007D5510">
              <w:rPr>
                <w:rFonts w:ascii="Times New Roman" w:hAnsi="Times New Roman" w:cs="Times New Roman"/>
                <w:sz w:val="24"/>
                <w:szCs w:val="24"/>
                <w:lang w:val="uk-UA"/>
              </w:rPr>
              <w:t>поря</w:t>
            </w:r>
            <w:proofErr w:type="spellEnd"/>
            <w:r w:rsidRPr="007D5510">
              <w:rPr>
                <w:rFonts w:ascii="Times New Roman" w:hAnsi="Times New Roman" w:cs="Times New Roman"/>
                <w:sz w:val="24"/>
                <w:szCs w:val="24"/>
                <w:lang w:val="uk-UA"/>
              </w:rPr>
              <w:t xml:space="preserve"> – док»;</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w:t>
            </w:r>
            <w:proofErr w:type="spellStart"/>
            <w:r w:rsidRPr="007D5510">
              <w:rPr>
                <w:rFonts w:ascii="Times New Roman" w:hAnsi="Times New Roman" w:cs="Times New Roman"/>
                <w:sz w:val="24"/>
                <w:szCs w:val="24"/>
                <w:lang w:val="uk-UA"/>
              </w:rPr>
              <w:t>ненадається</w:t>
            </w:r>
            <w:proofErr w:type="spellEnd"/>
            <w:r w:rsidRPr="007D5510">
              <w:rPr>
                <w:rFonts w:ascii="Times New Roman" w:hAnsi="Times New Roman" w:cs="Times New Roman"/>
                <w:sz w:val="24"/>
                <w:szCs w:val="24"/>
                <w:lang w:val="uk-UA"/>
              </w:rPr>
              <w:t>» замість «не надається»»;</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«______________№_____________» замість «14.08.2020 №320/13/14-01»</w:t>
            </w:r>
          </w:p>
          <w:p w:rsidR="000C0FAA" w:rsidRPr="007D5510" w:rsidRDefault="000C0FAA" w:rsidP="000C0FAA">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7D5510">
              <w:rPr>
                <w:rFonts w:ascii="Times New Roman" w:hAnsi="Times New Roman" w:cs="Times New Roman"/>
                <w:sz w:val="24"/>
                <w:szCs w:val="24"/>
                <w:lang w:val="uk-UA"/>
              </w:rPr>
              <w:t>pdf</w:t>
            </w:r>
            <w:proofErr w:type="spellEnd"/>
            <w:r w:rsidRPr="007D5510">
              <w:rPr>
                <w:rFonts w:ascii="Times New Roman" w:hAnsi="Times New Roman" w:cs="Times New Roman"/>
                <w:sz w:val="24"/>
                <w:szCs w:val="24"/>
                <w:lang w:val="uk-UA"/>
              </w:rPr>
              <w:t>» (</w:t>
            </w:r>
            <w:proofErr w:type="spellStart"/>
            <w:r w:rsidRPr="007D5510">
              <w:rPr>
                <w:rFonts w:ascii="Times New Roman" w:hAnsi="Times New Roman" w:cs="Times New Roman"/>
                <w:sz w:val="24"/>
                <w:szCs w:val="24"/>
                <w:lang w:val="uk-UA"/>
              </w:rPr>
              <w:t>PortableDocumentFormat</w:t>
            </w:r>
            <w:proofErr w:type="spellEnd"/>
            <w:r w:rsidRPr="007D5510">
              <w:rPr>
                <w:rFonts w:ascii="Times New Roman" w:hAnsi="Times New Roman" w:cs="Times New Roman"/>
                <w:sz w:val="24"/>
                <w:szCs w:val="24"/>
                <w:lang w:val="uk-UA"/>
              </w:rPr>
              <w:t xml:space="preserve">)». </w:t>
            </w:r>
          </w:p>
          <w:p w:rsidR="00D834A1" w:rsidRPr="007D5510" w:rsidRDefault="00D834A1" w:rsidP="00D834A1">
            <w:pPr>
              <w:keepNext/>
              <w:keepLines/>
              <w:ind w:left="40" w:hanging="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0D8D" w:rsidRPr="007D5510" w:rsidRDefault="00640D8D" w:rsidP="00640D8D">
            <w:pPr>
              <w:jc w:val="both"/>
              <w:rPr>
                <w:rFonts w:ascii="Times New Roman" w:eastAsia="Times New Roman" w:hAnsi="Times New Roman" w:cs="Times New Roman"/>
                <w:sz w:val="24"/>
                <w:szCs w:val="24"/>
                <w:lang w:val="uk-UA" w:eastAsia="ru-RU"/>
              </w:rPr>
            </w:pPr>
            <w:bookmarkStart w:id="3" w:name="_Hlk52459287"/>
            <w:r w:rsidRPr="007D5510">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7D5510">
              <w:rPr>
                <w:rFonts w:ascii="Times New Roman" w:eastAsia="Times New Roman" w:hAnsi="Times New Roman" w:cs="Times New Roman"/>
                <w:sz w:val="24"/>
                <w:szCs w:val="24"/>
                <w:lang w:val="uk-UA" w:eastAsia="ru-RU"/>
              </w:rPr>
              <w:t>скан-копій</w:t>
            </w:r>
            <w:proofErr w:type="spellEnd"/>
            <w:r w:rsidRPr="007D5510">
              <w:rPr>
                <w:rFonts w:ascii="Times New Roman" w:eastAsia="Times New Roman" w:hAnsi="Times New Roman" w:cs="Times New Roman"/>
                <w:sz w:val="24"/>
                <w:szCs w:val="24"/>
                <w:lang w:val="uk-UA" w:eastAsia="ru-RU"/>
              </w:rPr>
              <w:t xml:space="preserve"> через електронну систему закупівель. Тендерна пропозиція учасника має відповідати ряду вимог:</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640D8D" w:rsidRPr="00CA59CF" w:rsidRDefault="00640D8D" w:rsidP="00640D8D">
            <w:pPr>
              <w:jc w:val="both"/>
              <w:rPr>
                <w:rFonts w:ascii="Times New Roman" w:eastAsia="Times New Roman" w:hAnsi="Times New Roman" w:cs="Times New Roman"/>
                <w:sz w:val="24"/>
                <w:szCs w:val="24"/>
                <w:lang w:val="uk-UA" w:eastAsia="ru-RU"/>
              </w:rPr>
            </w:pPr>
            <w:r w:rsidRPr="00CA59CF">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40D8D" w:rsidRPr="007D5510" w:rsidRDefault="00640D8D" w:rsidP="00640D8D">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Замовник перевіряє КЕП учасника на сайті центрального </w:t>
            </w:r>
            <w:proofErr w:type="spellStart"/>
            <w:r w:rsidRPr="007D5510">
              <w:rPr>
                <w:rFonts w:ascii="Times New Roman" w:eastAsia="Times New Roman" w:hAnsi="Times New Roman" w:cs="Times New Roman"/>
                <w:sz w:val="24"/>
                <w:szCs w:val="24"/>
                <w:lang w:val="uk-UA" w:eastAsia="ru-RU"/>
              </w:rPr>
              <w:t>засвідчувального</w:t>
            </w:r>
            <w:proofErr w:type="spellEnd"/>
            <w:r w:rsidRPr="007D5510">
              <w:rPr>
                <w:rFonts w:ascii="Times New Roman" w:eastAsia="Times New Roman" w:hAnsi="Times New Roman" w:cs="Times New Roman"/>
                <w:sz w:val="24"/>
                <w:szCs w:val="24"/>
                <w:lang w:val="uk-UA" w:eastAsia="ru-RU"/>
              </w:rPr>
              <w:t xml:space="preserve"> органу за посиланням https://czo.gov.ua/verify </w:t>
            </w:r>
          </w:p>
          <w:p w:rsidR="00640D8D" w:rsidRPr="007D5510" w:rsidRDefault="00640D8D" w:rsidP="00640D8D">
            <w:pPr>
              <w:keepNext/>
              <w:keepLines/>
              <w:ind w:left="40" w:hanging="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7D5510">
              <w:rPr>
                <w:rFonts w:ascii="Times New Roman" w:eastAsia="Times New Roman" w:hAnsi="Times New Roman" w:cs="Times New Roman"/>
                <w:sz w:val="24"/>
                <w:szCs w:val="24"/>
                <w:lang w:val="uk-UA" w:eastAsia="ru-RU"/>
              </w:rPr>
              <w:lastRenderedPageBreak/>
              <w:t xml:space="preserve">законодавства та його пропозицію буде відхилено на підставі абзацу 3 пункту 1 частини 1 статті 31 Закону. </w:t>
            </w:r>
          </w:p>
          <w:p w:rsidR="00D834A1" w:rsidRPr="007D5510" w:rsidRDefault="00D834A1" w:rsidP="00D834A1">
            <w:pPr>
              <w:keepNext/>
              <w:keepLines/>
              <w:contextualSpacing/>
              <w:jc w:val="both"/>
              <w:rPr>
                <w:rFonts w:ascii="Times New Roman" w:eastAsia="Times New Roman" w:hAnsi="Times New Roman" w:cs="Times New Roman"/>
                <w:sz w:val="24"/>
                <w:szCs w:val="24"/>
                <w:lang w:val="uk-UA" w:eastAsia="ru-RU"/>
              </w:rPr>
            </w:pPr>
            <w:bookmarkStart w:id="4" w:name="_Hlk37688954"/>
            <w:bookmarkEnd w:id="3"/>
            <w:r w:rsidRPr="007D5510">
              <w:rPr>
                <w:rFonts w:ascii="Times New Roman" w:eastAsia="Times New Roman" w:hAnsi="Times New Roman" w:cs="Times New Roman"/>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7D5510">
              <w:rPr>
                <w:rFonts w:ascii="Times New Roman" w:eastAsia="Times New Roman" w:hAnsi="Times New Roman" w:cs="Times New Roman"/>
                <w:sz w:val="24"/>
                <w:szCs w:val="24"/>
                <w:lang w:val="uk-UA" w:eastAsia="ru-RU"/>
              </w:rPr>
              <w:t>.</w:t>
            </w:r>
            <w:r w:rsidRPr="007D5510">
              <w:rPr>
                <w:rFonts w:ascii="Times New Roman" w:eastAsia="Times New Roman" w:hAnsi="Times New Roman" w:cs="Times New Roman"/>
                <w:sz w:val="24"/>
                <w:szCs w:val="24"/>
                <w:lang w:val="uk-UA" w:eastAsia="ru-RU"/>
              </w:rPr>
              <w:t xml:space="preserve"> </w:t>
            </w:r>
          </w:p>
          <w:p w:rsidR="0005506E" w:rsidRPr="007D5510" w:rsidRDefault="00D834A1" w:rsidP="007F6F87">
            <w:pPr>
              <w:keepNext/>
              <w:keepLines/>
              <w:ind w:left="40" w:hanging="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7D5510">
              <w:rPr>
                <w:rFonts w:ascii="Times New Roman" w:eastAsia="Times New Roman" w:hAnsi="Times New Roman" w:cs="Times New Roman"/>
                <w:b/>
                <w:bCs/>
                <w:sz w:val="24"/>
                <w:szCs w:val="24"/>
                <w:lang w:val="uk-UA" w:eastAsia="ru-RU"/>
              </w:rPr>
              <w:t xml:space="preserve"> </w:t>
            </w:r>
            <w:r w:rsidRPr="007D5510">
              <w:rPr>
                <w:rFonts w:ascii="Times New Roman" w:eastAsia="Times New Roman" w:hAnsi="Times New Roman" w:cs="Times New Roman"/>
                <w:sz w:val="24"/>
                <w:szCs w:val="24"/>
                <w:lang w:val="uk-UA" w:eastAsia="ru-RU"/>
              </w:rPr>
              <w:t xml:space="preserve">(у тому числі до визначеної в тендерній документації частини предмета закупівлі (лота) </w:t>
            </w:r>
            <w:bookmarkEnd w:id="4"/>
          </w:p>
          <w:p w:rsidR="00EE6323" w:rsidRPr="007D5510" w:rsidRDefault="00EE6323" w:rsidP="00EE6323">
            <w:pPr>
              <w:jc w:val="both"/>
              <w:rPr>
                <w:rFonts w:ascii="Times New Roman" w:hAnsi="Times New Roman" w:cs="Times New Roman"/>
                <w:i/>
                <w:sz w:val="24"/>
                <w:szCs w:val="24"/>
                <w:shd w:val="clear" w:color="auto" w:fill="FFFFFF"/>
                <w:lang w:val="uk-UA"/>
              </w:rPr>
            </w:pPr>
            <w:r w:rsidRPr="007D5510">
              <w:rPr>
                <w:rFonts w:ascii="Times New Roman" w:hAnsi="Times New Roman" w:cs="Times New Roman"/>
                <w:i/>
                <w:sz w:val="24"/>
                <w:szCs w:val="24"/>
                <w:shd w:val="clear" w:color="auto" w:fill="FFFFFF"/>
                <w:lang w:val="uk-UA"/>
              </w:rPr>
              <w:t xml:space="preserve">У випадку подання учасником більше однієї тендерної пропозиції </w:t>
            </w:r>
            <w:r w:rsidRPr="007D5510">
              <w:rPr>
                <w:rFonts w:ascii="Times New Roman" w:eastAsia="Times New Roman" w:hAnsi="Times New Roman" w:cs="Times New Roman"/>
                <w:i/>
                <w:sz w:val="24"/>
                <w:szCs w:val="24"/>
                <w:lang w:val="uk-UA" w:eastAsia="ru-RU"/>
              </w:rPr>
              <w:t xml:space="preserve">(у тому числі до визначеної в тендерній документації частини предмета закупівлі (лота) учасник вважається таким, </w:t>
            </w:r>
            <w:r w:rsidRPr="007D5510">
              <w:rPr>
                <w:rFonts w:ascii="Times New Roman" w:hAnsi="Times New Roman" w:cs="Times New Roman"/>
                <w:i/>
                <w:sz w:val="24"/>
                <w:szCs w:val="24"/>
                <w:shd w:val="clear" w:color="auto" w:fill="FFFFFF"/>
                <w:lang w:val="uk-UA"/>
              </w:rPr>
              <w:t>що не відповідає встановленим </w:t>
            </w:r>
            <w:hyperlink r:id="rId10" w:anchor="n1422" w:history="1">
              <w:r w:rsidRPr="007D5510">
                <w:rPr>
                  <w:rFonts w:ascii="Times New Roman" w:hAnsi="Times New Roman" w:cs="Times New Roman"/>
                  <w:i/>
                  <w:sz w:val="24"/>
                  <w:szCs w:val="24"/>
                  <w:shd w:val="clear" w:color="auto" w:fill="FFFFFF"/>
                  <w:lang w:val="uk-UA"/>
                </w:rPr>
                <w:t>абзацом першим</w:t>
              </w:r>
            </w:hyperlink>
            <w:r w:rsidRPr="007D5510">
              <w:rPr>
                <w:rFonts w:ascii="Times New Roman" w:hAnsi="Times New Roman" w:cs="Times New Roman"/>
                <w:i/>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EE6323" w:rsidRPr="007D5510" w:rsidRDefault="00EE6323" w:rsidP="007F6F87">
            <w:pPr>
              <w:keepNext/>
              <w:keepLines/>
              <w:ind w:left="40" w:hanging="20"/>
              <w:contextualSpacing/>
              <w:jc w:val="both"/>
              <w:rPr>
                <w:rFonts w:ascii="Times New Roman" w:eastAsia="Times New Roman" w:hAnsi="Times New Roman" w:cs="Times New Roman"/>
                <w:sz w:val="24"/>
                <w:szCs w:val="24"/>
                <w:lang w:val="uk-UA" w:eastAsia="ru-RU"/>
              </w:rPr>
            </w:pPr>
          </w:p>
        </w:tc>
      </w:tr>
      <w:tr w:rsidR="00023B87" w:rsidRPr="007D5510" w:rsidTr="00BF4F2D">
        <w:trPr>
          <w:trHeight w:val="622"/>
          <w:jc w:val="center"/>
        </w:trPr>
        <w:tc>
          <w:tcPr>
            <w:tcW w:w="704" w:type="dxa"/>
          </w:tcPr>
          <w:p w:rsidR="00023B87" w:rsidRPr="007D5510" w:rsidRDefault="00023B87" w:rsidP="0070176B">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2</w:t>
            </w:r>
          </w:p>
        </w:tc>
        <w:tc>
          <w:tcPr>
            <w:tcW w:w="2835" w:type="dxa"/>
          </w:tcPr>
          <w:p w:rsidR="00023B87" w:rsidRPr="007D5510" w:rsidRDefault="00023B87" w:rsidP="0070176B">
            <w:pPr>
              <w:rPr>
                <w:rFonts w:ascii="Times New Roman" w:hAnsi="Times New Roman" w:cs="Times New Roman"/>
                <w:sz w:val="24"/>
                <w:szCs w:val="24"/>
                <w:lang w:val="uk-UA"/>
              </w:rPr>
            </w:pPr>
            <w:bookmarkStart w:id="5" w:name="_Hlk37757836"/>
            <w:r w:rsidRPr="007D5510">
              <w:rPr>
                <w:rFonts w:ascii="Times New Roman" w:eastAsia="Times New Roman" w:hAnsi="Times New Roman" w:cs="Times New Roman"/>
                <w:b/>
                <w:bCs/>
                <w:sz w:val="24"/>
                <w:szCs w:val="24"/>
                <w:lang w:val="uk-UA" w:eastAsia="ru-RU"/>
              </w:rPr>
              <w:t>Забезпечення тендерної пропозиції</w:t>
            </w:r>
            <w:bookmarkEnd w:id="5"/>
          </w:p>
        </w:tc>
        <w:tc>
          <w:tcPr>
            <w:tcW w:w="7020" w:type="dxa"/>
            <w:vAlign w:val="center"/>
          </w:tcPr>
          <w:p w:rsidR="00023B87" w:rsidRPr="007D5510" w:rsidRDefault="00023B87" w:rsidP="009F3C92">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Забезпечення тендерної пропозиції  не вимагається.</w:t>
            </w:r>
          </w:p>
          <w:p w:rsidR="00023B87" w:rsidRPr="007D5510" w:rsidRDefault="00023B87" w:rsidP="009F3C92">
            <w:pPr>
              <w:jc w:val="both"/>
              <w:rPr>
                <w:rFonts w:ascii="Times New Roman" w:hAnsi="Times New Roman" w:cs="Times New Roman"/>
                <w:sz w:val="24"/>
                <w:szCs w:val="24"/>
                <w:lang w:val="uk-UA"/>
              </w:rPr>
            </w:pPr>
          </w:p>
        </w:tc>
      </w:tr>
      <w:tr w:rsidR="00023B87" w:rsidRPr="007D5510" w:rsidTr="00BF4F2D">
        <w:trPr>
          <w:trHeight w:val="1119"/>
          <w:jc w:val="center"/>
        </w:trPr>
        <w:tc>
          <w:tcPr>
            <w:tcW w:w="704" w:type="dxa"/>
          </w:tcPr>
          <w:p w:rsidR="00023B87" w:rsidRPr="007D5510" w:rsidRDefault="00023B87" w:rsidP="00E7043D">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3</w:t>
            </w:r>
          </w:p>
        </w:tc>
        <w:tc>
          <w:tcPr>
            <w:tcW w:w="2835" w:type="dxa"/>
          </w:tcPr>
          <w:p w:rsidR="00023B87" w:rsidRPr="007D5510" w:rsidRDefault="00023B87" w:rsidP="00E7043D">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7020" w:type="dxa"/>
            <w:vAlign w:val="center"/>
          </w:tcPr>
          <w:p w:rsidR="00023B87" w:rsidRPr="007D5510" w:rsidRDefault="00023B87" w:rsidP="009F3C92">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Не </w:t>
            </w:r>
            <w:r>
              <w:rPr>
                <w:rFonts w:ascii="Times New Roman" w:eastAsia="Times New Roman" w:hAnsi="Times New Roman" w:cs="Times New Roman"/>
                <w:sz w:val="24"/>
                <w:szCs w:val="24"/>
                <w:lang w:val="uk-UA" w:eastAsia="ru-RU"/>
              </w:rPr>
              <w:t>передбачаю</w:t>
            </w:r>
            <w:r w:rsidRPr="007D5510">
              <w:rPr>
                <w:rFonts w:ascii="Times New Roman" w:eastAsia="Times New Roman" w:hAnsi="Times New Roman" w:cs="Times New Roman"/>
                <w:sz w:val="24"/>
                <w:szCs w:val="24"/>
                <w:lang w:val="uk-UA" w:eastAsia="ru-RU"/>
              </w:rPr>
              <w:t>ться.</w:t>
            </w:r>
          </w:p>
        </w:tc>
      </w:tr>
      <w:tr w:rsidR="0020696B" w:rsidRPr="00487BEB" w:rsidTr="00E2536D">
        <w:trPr>
          <w:trHeight w:val="560"/>
          <w:jc w:val="center"/>
        </w:trPr>
        <w:tc>
          <w:tcPr>
            <w:tcW w:w="704" w:type="dxa"/>
          </w:tcPr>
          <w:p w:rsidR="0020696B" w:rsidRPr="007D5510" w:rsidRDefault="0020696B" w:rsidP="00D77E45">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4</w:t>
            </w:r>
          </w:p>
        </w:tc>
        <w:tc>
          <w:tcPr>
            <w:tcW w:w="2835" w:type="dxa"/>
          </w:tcPr>
          <w:p w:rsidR="0020696B" w:rsidRPr="007D5510" w:rsidRDefault="0020696B" w:rsidP="00D77E45">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7020" w:type="dxa"/>
            <w:vAlign w:val="center"/>
          </w:tcPr>
          <w:p w:rsidR="0020696B" w:rsidRPr="003F4C5D" w:rsidRDefault="0020696B" w:rsidP="00D77E45">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sz w:val="24"/>
                <w:szCs w:val="24"/>
                <w:lang w:val="uk-UA"/>
              </w:rPr>
              <w:t xml:space="preserve">протягом строку, але </w:t>
            </w:r>
            <w:r w:rsidRPr="0092244C">
              <w:rPr>
                <w:rFonts w:ascii="Times New Roman" w:hAnsi="Times New Roman" w:cs="Times New Roman"/>
                <w:b/>
                <w:i/>
                <w:sz w:val="24"/>
                <w:szCs w:val="24"/>
                <w:u w:val="single"/>
                <w:lang w:val="uk-UA"/>
              </w:rPr>
              <w:t>не менше</w:t>
            </w:r>
            <w:r>
              <w:rPr>
                <w:rFonts w:ascii="Times New Roman" w:hAnsi="Times New Roman" w:cs="Times New Roman"/>
                <w:b/>
                <w:i/>
                <w:sz w:val="24"/>
                <w:szCs w:val="24"/>
                <w:lang w:val="uk-UA"/>
              </w:rPr>
              <w:t xml:space="preserve"> </w:t>
            </w:r>
            <w:r w:rsidRPr="007D5510">
              <w:rPr>
                <w:rFonts w:ascii="Times New Roman" w:hAnsi="Times New Roman" w:cs="Times New Roman"/>
                <w:b/>
                <w:bCs/>
                <w:i/>
                <w:iCs/>
                <w:sz w:val="24"/>
                <w:szCs w:val="24"/>
                <w:u w:val="single"/>
                <w:lang w:val="uk-UA"/>
              </w:rPr>
              <w:t>90 (дев’яноста) днів</w:t>
            </w:r>
            <w:r w:rsidRPr="007D5510">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20696B" w:rsidRPr="007D5510" w:rsidRDefault="0020696B" w:rsidP="00D77E45">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Учасник процедури закупівлі </w:t>
            </w:r>
            <w:r w:rsidRPr="0029705A">
              <w:rPr>
                <w:rFonts w:ascii="Times New Roman" w:hAnsi="Times New Roman" w:cs="Times New Roman"/>
                <w:bCs/>
                <w:iCs/>
                <w:sz w:val="24"/>
                <w:szCs w:val="24"/>
                <w:lang w:val="uk-UA"/>
              </w:rPr>
              <w:t>має право:</w:t>
            </w:r>
          </w:p>
          <w:p w:rsidR="0020696B" w:rsidRPr="007D5510" w:rsidRDefault="0020696B" w:rsidP="00610A28">
            <w:pPr>
              <w:pStyle w:val="a4"/>
              <w:numPr>
                <w:ilvl w:val="0"/>
                <w:numId w:val="9"/>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20696B" w:rsidRPr="007D5510" w:rsidRDefault="0020696B" w:rsidP="00610A28">
            <w:pPr>
              <w:pStyle w:val="a4"/>
              <w:numPr>
                <w:ilvl w:val="0"/>
                <w:numId w:val="8"/>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0696B" w:rsidRPr="00487BEB" w:rsidTr="00E2536D">
        <w:trPr>
          <w:trHeight w:val="1119"/>
          <w:jc w:val="center"/>
        </w:trPr>
        <w:tc>
          <w:tcPr>
            <w:tcW w:w="704" w:type="dxa"/>
          </w:tcPr>
          <w:p w:rsidR="0020696B" w:rsidRPr="007D5510" w:rsidRDefault="0020696B" w:rsidP="00D77E45">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5</w:t>
            </w:r>
          </w:p>
        </w:tc>
        <w:tc>
          <w:tcPr>
            <w:tcW w:w="2835" w:type="dxa"/>
          </w:tcPr>
          <w:p w:rsidR="0020696B" w:rsidRPr="007D5510" w:rsidRDefault="0020696B" w:rsidP="00D77E45">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7020" w:type="dxa"/>
            <w:vAlign w:val="center"/>
          </w:tcPr>
          <w:p w:rsidR="0020696B" w:rsidRPr="0029705A" w:rsidRDefault="0020696B" w:rsidP="00D77E45">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9705A">
              <w:rPr>
                <w:rFonts w:ascii="Times New Roman" w:eastAsia="Times New Roman" w:hAnsi="Times New Roman" w:cs="Times New Roman"/>
                <w:sz w:val="24"/>
                <w:szCs w:val="24"/>
                <w:lang w:val="uk-UA" w:eastAsia="ru-RU"/>
              </w:rPr>
              <w:t xml:space="preserve">зазначені в </w:t>
            </w:r>
            <w:r w:rsidRPr="003F4C5D">
              <w:rPr>
                <w:rFonts w:ascii="Times New Roman" w:eastAsia="Times New Roman" w:hAnsi="Times New Roman" w:cs="Times New Roman"/>
                <w:bCs/>
                <w:iCs/>
                <w:sz w:val="24"/>
                <w:szCs w:val="24"/>
                <w:lang w:val="uk-UA" w:eastAsia="ru-RU"/>
              </w:rPr>
              <w:t>Додатку 1</w:t>
            </w:r>
            <w:r w:rsidRPr="0029705A">
              <w:rPr>
                <w:rFonts w:ascii="Times New Roman" w:eastAsia="Times New Roman" w:hAnsi="Times New Roman" w:cs="Times New Roman"/>
                <w:sz w:val="24"/>
                <w:szCs w:val="24"/>
                <w:lang w:val="uk-UA" w:eastAsia="ru-RU"/>
              </w:rPr>
              <w:t xml:space="preserve"> до цієї тендерної документації.</w:t>
            </w:r>
          </w:p>
          <w:p w:rsidR="0020696B" w:rsidRPr="007D5510" w:rsidRDefault="0020696B" w:rsidP="00DF1D83">
            <w:pPr>
              <w:pStyle w:val="rvps2"/>
              <w:shd w:val="clear" w:color="auto" w:fill="FFFFFF"/>
              <w:spacing w:before="0" w:after="0"/>
              <w:jc w:val="both"/>
              <w:rPr>
                <w:lang w:val="uk-UA"/>
              </w:rPr>
            </w:pPr>
            <w:r w:rsidRPr="007D5510">
              <w:rPr>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7D5510">
              <w:rPr>
                <w:lang w:val="uk-UA"/>
              </w:rPr>
              <w:t> "Про доступ до публічної інформації", та/або міститься у відкритих єдиних державних реєстрах, доступ до яких є вільним.</w:t>
            </w:r>
          </w:p>
          <w:p w:rsidR="0020696B" w:rsidRPr="007D5510" w:rsidRDefault="0020696B" w:rsidP="00DF1D83">
            <w:pPr>
              <w:pStyle w:val="rvps2"/>
              <w:shd w:val="clear" w:color="auto" w:fill="FFFFFF"/>
              <w:spacing w:before="0" w:after="0"/>
              <w:jc w:val="both"/>
              <w:rPr>
                <w:lang w:val="uk-UA"/>
              </w:rPr>
            </w:pPr>
            <w:r w:rsidRPr="007D5510">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7D5510">
              <w:rPr>
                <w:rFonts w:ascii="Times New Roman" w:hAnsi="Times New Roman" w:cs="Times New Roman"/>
                <w:sz w:val="24"/>
                <w:szCs w:val="24"/>
                <w:shd w:val="clear" w:color="auto" w:fill="FFFFFF"/>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5510">
              <w:rPr>
                <w:rFonts w:ascii="Times New Roman" w:hAnsi="Times New Roman" w:cs="Times New Roman"/>
                <w:sz w:val="24"/>
                <w:szCs w:val="24"/>
                <w:shd w:val="clear" w:color="auto" w:fill="FFFFFF"/>
                <w:lang w:val="uk-UA"/>
              </w:rPr>
              <w:t>антиконкурентних</w:t>
            </w:r>
            <w:proofErr w:type="spellEnd"/>
            <w:r w:rsidRPr="007D5510">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696B" w:rsidRPr="007D5510" w:rsidRDefault="0020696B" w:rsidP="00DF1D83">
            <w:pPr>
              <w:tabs>
                <w:tab w:val="left" w:pos="10381"/>
              </w:tabs>
              <w:spacing w:line="254" w:lineRule="auto"/>
              <w:jc w:val="both"/>
              <w:rPr>
                <w:rFonts w:ascii="Times New Roman" w:hAnsi="Times New Roman" w:cs="Times New Roman"/>
                <w:sz w:val="24"/>
                <w:szCs w:val="24"/>
                <w:shd w:val="clear" w:color="auto" w:fill="FFFFFF"/>
                <w:lang w:val="uk-UA"/>
              </w:rPr>
            </w:pPr>
            <w:r w:rsidRPr="007D5510">
              <w:rPr>
                <w:rFonts w:ascii="Times New Roman" w:hAnsi="Times New Roman" w:cs="Times New Roman"/>
                <w:sz w:val="24"/>
                <w:szCs w:val="24"/>
                <w:shd w:val="clear" w:color="auto" w:fill="FFFFFF"/>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rsidR="0020696B" w:rsidRPr="00B01442" w:rsidRDefault="0020696B" w:rsidP="00DF1D83">
            <w:pPr>
              <w:pStyle w:val="rvps2"/>
              <w:shd w:val="clear" w:color="auto" w:fill="FFFFFF"/>
              <w:spacing w:before="0" w:after="0"/>
              <w:jc w:val="both"/>
              <w:rPr>
                <w:lang w:val="uk-UA"/>
              </w:rPr>
            </w:pPr>
            <w:r w:rsidRPr="00B01442">
              <w:rPr>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у довільній формі, зміст яких підтверджує відсутність відповідних підстав для відмови в участі у процедурі закупівлі. </w:t>
            </w:r>
          </w:p>
          <w:p w:rsidR="0020696B" w:rsidRPr="007D5510" w:rsidRDefault="0020696B" w:rsidP="00DF1D83">
            <w:pPr>
              <w:pStyle w:val="rvps2"/>
              <w:shd w:val="clear" w:color="auto" w:fill="FFFFFF"/>
              <w:spacing w:before="0" w:after="0"/>
              <w:jc w:val="both"/>
              <w:rPr>
                <w:lang w:val="uk-UA"/>
              </w:rPr>
            </w:pPr>
            <w:r w:rsidRPr="007D5510">
              <w:rPr>
                <w:lang w:val="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0696B" w:rsidRPr="007D5510" w:rsidRDefault="0020696B" w:rsidP="00DF1D83">
            <w:pPr>
              <w:pStyle w:val="rvps2"/>
              <w:shd w:val="clear" w:color="auto" w:fill="FFFFFF"/>
              <w:spacing w:before="0" w:after="0"/>
              <w:jc w:val="both"/>
              <w:rPr>
                <w:lang w:val="uk-UA"/>
              </w:rPr>
            </w:pPr>
            <w:r w:rsidRPr="007D5510">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0696B" w:rsidRDefault="0020696B" w:rsidP="00285E72">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2" w:history="1">
              <w:r w:rsidRPr="007D5510">
                <w:rPr>
                  <w:rFonts w:ascii="Times New Roman" w:eastAsia="Times New Roman" w:hAnsi="Times New Roman" w:cs="Times New Roman"/>
                  <w:sz w:val="24"/>
                  <w:szCs w:val="24"/>
                  <w:u w:val="single"/>
                  <w:lang w:val="uk-UA" w:eastAsia="ru-RU"/>
                </w:rPr>
                <w:t>Законом України</w:t>
              </w:r>
            </w:hyperlink>
            <w:r w:rsidRPr="007D5510">
              <w:rPr>
                <w:rFonts w:ascii="Times New Roman" w:eastAsia="Times New Roman" w:hAnsi="Times New Roman" w:cs="Times New Roman"/>
                <w:sz w:val="24"/>
                <w:szCs w:val="24"/>
                <w:lang w:val="uk-UA" w:eastAsia="ru-RU"/>
              </w:rPr>
              <w:t xml:space="preserve"> «Про доступ до публічної інформації» та/або міститься у відкритих єдиних державних реєстрах, доступ до </w:t>
            </w:r>
            <w:r w:rsidRPr="007D5510">
              <w:rPr>
                <w:rFonts w:ascii="Times New Roman" w:eastAsia="Times New Roman" w:hAnsi="Times New Roman" w:cs="Times New Roman"/>
                <w:sz w:val="24"/>
                <w:szCs w:val="24"/>
                <w:lang w:val="uk-UA" w:eastAsia="ru-RU"/>
              </w:rPr>
              <w:lastRenderedPageBreak/>
              <w:t>яких є вільним, або публічної інформації, що є доступною в електронній системі закупівель.</w:t>
            </w:r>
            <w:bookmarkStart w:id="6" w:name="_Hlk41326527"/>
          </w:p>
          <w:p w:rsidR="0020696B" w:rsidRPr="00F02BD1" w:rsidRDefault="0020696B" w:rsidP="00285E72">
            <w:pPr>
              <w:keepNext/>
              <w:keepLines/>
              <w:ind w:right="120"/>
              <w:contextualSpacing/>
              <w:jc w:val="both"/>
              <w:rPr>
                <w:rFonts w:ascii="Times New Roman" w:eastAsia="Times New Roman" w:hAnsi="Times New Roman" w:cs="Times New Roman"/>
                <w:iCs/>
                <w:sz w:val="24"/>
                <w:szCs w:val="24"/>
                <w:lang w:val="uk-UA" w:eastAsia="ru-RU"/>
              </w:rPr>
            </w:pPr>
            <w:r w:rsidRPr="00F02BD1">
              <w:rPr>
                <w:rFonts w:ascii="Times New Roman" w:eastAsia="Times New Roman" w:hAnsi="Times New Roman" w:cs="Times New Roman"/>
                <w:iCs/>
                <w:sz w:val="24"/>
                <w:szCs w:val="24"/>
                <w:lang w:val="uk-UA" w:eastAsia="ru-RU"/>
              </w:rPr>
              <w:t xml:space="preserve">У разі якщо учасник процедури закупівлі </w:t>
            </w:r>
            <w:r w:rsidRPr="00F02BD1">
              <w:rPr>
                <w:rFonts w:ascii="Times New Roman" w:eastAsia="Times New Roman" w:hAnsi="Times New Roman" w:cs="Times New Roman"/>
                <w:bCs/>
                <w:iCs/>
                <w:sz w:val="24"/>
                <w:szCs w:val="24"/>
                <w:lang w:val="uk-UA" w:eastAsia="ru-RU"/>
              </w:rPr>
              <w:t>має намір залучити спроможності інших суб’єктів господарювання</w:t>
            </w:r>
            <w:r w:rsidRPr="00F02BD1">
              <w:rPr>
                <w:rFonts w:ascii="Times New Roman" w:eastAsia="Times New Roman" w:hAnsi="Times New Roman" w:cs="Times New Roman"/>
                <w:iCs/>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F02BD1">
              <w:rPr>
                <w:rFonts w:ascii="Times New Roman" w:eastAsia="Times New Roman" w:hAnsi="Times New Roman" w:cs="Times New Roman"/>
                <w:bCs/>
                <w:iCs/>
                <w:sz w:val="24"/>
                <w:szCs w:val="24"/>
                <w:lang w:val="uk-UA" w:eastAsia="ru-RU"/>
              </w:rPr>
              <w:t>відповідно до частини третьої статті 16 Закону</w:t>
            </w:r>
            <w:r w:rsidRPr="00F02BD1">
              <w:rPr>
                <w:rFonts w:ascii="Times New Roman" w:eastAsia="Times New Roman" w:hAnsi="Times New Roman" w:cs="Times New Roman"/>
                <w:iCs/>
                <w:sz w:val="24"/>
                <w:szCs w:val="24"/>
                <w:lang w:val="uk-UA" w:eastAsia="ru-RU"/>
              </w:rPr>
              <w:t xml:space="preserve">, замовник перевіряє таких суб’єктів господарювання на відсутність підстав, визначених у </w:t>
            </w:r>
            <w:r w:rsidRPr="00F02BD1">
              <w:rPr>
                <w:rFonts w:ascii="Times New Roman" w:eastAsia="Times New Roman" w:hAnsi="Times New Roman" w:cs="Times New Roman"/>
                <w:bCs/>
                <w:iCs/>
                <w:sz w:val="24"/>
                <w:szCs w:val="24"/>
                <w:lang w:val="uk-UA" w:eastAsia="ru-RU"/>
              </w:rPr>
              <w:t>частині першій статті 17 Закону</w:t>
            </w:r>
            <w:r w:rsidRPr="00F02BD1">
              <w:rPr>
                <w:rFonts w:ascii="Times New Roman" w:eastAsia="Times New Roman" w:hAnsi="Times New Roman" w:cs="Times New Roman"/>
                <w:iCs/>
                <w:sz w:val="24"/>
                <w:szCs w:val="24"/>
                <w:lang w:val="uk-UA" w:eastAsia="ru-RU"/>
              </w:rPr>
              <w:t xml:space="preserve">. Для підтвердження </w:t>
            </w:r>
            <w:r w:rsidRPr="00F02BD1">
              <w:rPr>
                <w:rFonts w:ascii="Times New Roman" w:eastAsia="Times New Roman" w:hAnsi="Times New Roman" w:cs="Times New Roman"/>
                <w:bCs/>
                <w:iCs/>
                <w:sz w:val="24"/>
                <w:szCs w:val="24"/>
                <w:lang w:val="uk-UA" w:eastAsia="ru-RU"/>
              </w:rPr>
              <w:t xml:space="preserve">відповідності кожного з таких субпідрядника/співвиконавця </w:t>
            </w:r>
            <w:r w:rsidRPr="00F02BD1">
              <w:rPr>
                <w:rFonts w:ascii="Times New Roman" w:eastAsia="Times New Roman" w:hAnsi="Times New Roman" w:cs="Times New Roman"/>
                <w:iCs/>
                <w:sz w:val="24"/>
                <w:szCs w:val="24"/>
                <w:lang w:val="uk-UA" w:eastAsia="ru-RU"/>
              </w:rPr>
              <w:t xml:space="preserve">вимогам визначеним </w:t>
            </w:r>
            <w:r w:rsidRPr="00F02BD1">
              <w:rPr>
                <w:rFonts w:ascii="Times New Roman" w:eastAsia="Times New Roman" w:hAnsi="Times New Roman" w:cs="Times New Roman"/>
                <w:bCs/>
                <w:iCs/>
                <w:sz w:val="24"/>
                <w:szCs w:val="24"/>
                <w:lang w:val="uk-UA" w:eastAsia="ru-RU"/>
              </w:rPr>
              <w:t>у частині першій</w:t>
            </w:r>
            <w:r w:rsidRPr="00F02BD1">
              <w:rPr>
                <w:rFonts w:ascii="Times New Roman" w:eastAsia="Times New Roman" w:hAnsi="Times New Roman" w:cs="Times New Roman"/>
                <w:iCs/>
                <w:sz w:val="24"/>
                <w:szCs w:val="24"/>
                <w:lang w:val="uk-UA" w:eastAsia="ru-RU"/>
              </w:rPr>
              <w:t xml:space="preserve"> статті 17 Закону, учасником на кожного з них надається інформація, що </w:t>
            </w:r>
            <w:r w:rsidRPr="00F02BD1">
              <w:rPr>
                <w:rFonts w:ascii="Times New Roman" w:eastAsia="Times New Roman" w:hAnsi="Times New Roman" w:cs="Times New Roman"/>
                <w:bCs/>
                <w:iCs/>
                <w:sz w:val="24"/>
                <w:szCs w:val="24"/>
                <w:lang w:val="uk-UA" w:eastAsia="ru-RU"/>
              </w:rPr>
              <w:t>підтверджує відсутність підстав передбачених пунктами 5, 6, 12 і 13 частини першої статті 17 Закону</w:t>
            </w:r>
            <w:r w:rsidRPr="00F02BD1">
              <w:rPr>
                <w:rFonts w:ascii="Times New Roman" w:eastAsia="Times New Roman" w:hAnsi="Times New Roman" w:cs="Times New Roman"/>
                <w:iCs/>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bookmarkEnd w:id="6"/>
          <w:p w:rsidR="0020696B" w:rsidRPr="00F02BD1" w:rsidRDefault="0020696B" w:rsidP="00D242F6">
            <w:pPr>
              <w:spacing w:before="240"/>
              <w:contextualSpacing/>
              <w:jc w:val="both"/>
              <w:rPr>
                <w:rFonts w:ascii="Times New Roman" w:eastAsia="Times New Roman" w:hAnsi="Times New Roman" w:cs="Times New Roman"/>
                <w:iCs/>
                <w:sz w:val="24"/>
                <w:szCs w:val="24"/>
                <w:lang w:val="uk-UA" w:eastAsia="ru-RU"/>
              </w:rPr>
            </w:pPr>
            <w:r w:rsidRPr="00F02BD1">
              <w:rPr>
                <w:rFonts w:ascii="Times New Roman" w:eastAsia="Times New Roman" w:hAnsi="Times New Roman" w:cs="Times New Roman"/>
                <w:iCs/>
                <w:sz w:val="24"/>
                <w:szCs w:val="24"/>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20696B" w:rsidRPr="007D5510" w:rsidRDefault="0020696B" w:rsidP="002827A3">
            <w:pPr>
              <w:contextualSpacing/>
              <w:jc w:val="both"/>
              <w:rPr>
                <w:rFonts w:ascii="Times New Roman" w:eastAsia="Times New Roman" w:hAnsi="Times New Roman" w:cs="Times New Roman"/>
                <w:sz w:val="24"/>
                <w:szCs w:val="24"/>
                <w:lang w:val="uk-UA" w:eastAsia="uk-UA"/>
              </w:rPr>
            </w:pPr>
            <w:r w:rsidRPr="007D5510">
              <w:rPr>
                <w:rFonts w:ascii="Times New Roman" w:eastAsia="Times New Roman" w:hAnsi="Times New Roman" w:cs="Times New Roman"/>
                <w:sz w:val="24"/>
                <w:szCs w:val="24"/>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20696B" w:rsidRPr="0091779E" w:rsidRDefault="0020696B" w:rsidP="002827A3">
            <w:pPr>
              <w:contextualSpacing/>
              <w:jc w:val="both"/>
              <w:rPr>
                <w:rFonts w:ascii="Times New Roman" w:eastAsia="Times New Roman" w:hAnsi="Times New Roman" w:cs="Times New Roman"/>
                <w:sz w:val="24"/>
                <w:szCs w:val="24"/>
                <w:lang w:val="uk-UA" w:eastAsia="uk-UA"/>
              </w:rPr>
            </w:pPr>
            <w:r w:rsidRPr="007D5510">
              <w:rPr>
                <w:rFonts w:ascii="Times New Roman" w:hAnsi="Times New Roman" w:cs="Times New Roman"/>
                <w:sz w:val="24"/>
                <w:szCs w:val="24"/>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rFonts w:ascii="Times New Roman" w:hAnsi="Times New Roman" w:cs="Times New Roman"/>
                <w:sz w:val="24"/>
                <w:szCs w:val="24"/>
                <w:shd w:val="clear" w:color="auto" w:fill="FFFFFF"/>
                <w:lang w:val="uk-UA"/>
              </w:rPr>
              <w:t xml:space="preserve"> </w:t>
            </w:r>
            <w:r w:rsidRPr="007D5510">
              <w:rPr>
                <w:rFonts w:ascii="Times New Roman" w:hAnsi="Times New Roman" w:cs="Times New Roman"/>
                <w:sz w:val="24"/>
                <w:szCs w:val="24"/>
                <w:shd w:val="clear" w:color="auto" w:fill="FFFFFF"/>
                <w:lang w:val="uk-UA"/>
              </w:rPr>
              <w:t>у</w:t>
            </w:r>
            <w:r>
              <w:rPr>
                <w:rFonts w:ascii="Times New Roman" w:hAnsi="Times New Roman" w:cs="Times New Roman"/>
                <w:sz w:val="24"/>
                <w:szCs w:val="24"/>
                <w:shd w:val="clear" w:color="auto" w:fill="FFFFFF"/>
                <w:lang w:val="uk-UA"/>
              </w:rPr>
              <w:t xml:space="preserve"> </w:t>
            </w:r>
            <w:r w:rsidRPr="007D5510">
              <w:rPr>
                <w:rFonts w:ascii="Times New Roman" w:hAnsi="Times New Roman" w:cs="Times New Roman"/>
                <w:sz w:val="24"/>
                <w:szCs w:val="24"/>
                <w:shd w:val="clear" w:color="auto" w:fill="FFFFFF"/>
                <w:lang w:val="uk-UA"/>
              </w:rPr>
              <w:t xml:space="preserve">вигляді </w:t>
            </w:r>
            <w:r w:rsidRPr="00F02BD1">
              <w:rPr>
                <w:rFonts w:ascii="Times New Roman" w:hAnsi="Times New Roman" w:cs="Times New Roman"/>
                <w:sz w:val="24"/>
                <w:szCs w:val="24"/>
                <w:shd w:val="clear" w:color="auto" w:fill="FFFFFF"/>
                <w:lang w:val="uk-UA"/>
              </w:rPr>
              <w:t>передбаченому згідно Додатку 1 до цієї документації),</w:t>
            </w:r>
            <w:r w:rsidRPr="007D5510">
              <w:rPr>
                <w:rFonts w:ascii="Times New Roman" w:hAnsi="Times New Roman" w:cs="Times New Roman"/>
                <w:sz w:val="24"/>
                <w:szCs w:val="24"/>
                <w:shd w:val="clear" w:color="auto" w:fill="FFFFFF"/>
                <w:lang w:val="uk-UA"/>
              </w:rPr>
              <w:t xml:space="preserve"> що підтверджують відсутність підстав, визначених пунктами 5, 6,  12 і 13 частини першої та частиною другою статті 17 Закону.</w:t>
            </w:r>
          </w:p>
        </w:tc>
      </w:tr>
      <w:tr w:rsidR="0020696B" w:rsidRPr="002603DD" w:rsidTr="00E2536D">
        <w:trPr>
          <w:trHeight w:val="1119"/>
          <w:jc w:val="center"/>
        </w:trPr>
        <w:tc>
          <w:tcPr>
            <w:tcW w:w="704" w:type="dxa"/>
          </w:tcPr>
          <w:p w:rsidR="0020696B" w:rsidRPr="007D5510" w:rsidRDefault="0020696B" w:rsidP="009A4E4E">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6</w:t>
            </w:r>
          </w:p>
        </w:tc>
        <w:tc>
          <w:tcPr>
            <w:tcW w:w="2835" w:type="dxa"/>
          </w:tcPr>
          <w:p w:rsidR="0020696B" w:rsidRPr="007D5510" w:rsidRDefault="0020696B" w:rsidP="009A4E4E">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7020" w:type="dxa"/>
            <w:vAlign w:val="center"/>
          </w:tcPr>
          <w:p w:rsidR="0020696B" w:rsidRDefault="0020696B" w:rsidP="00CF3185">
            <w:pPr>
              <w:tabs>
                <w:tab w:val="left" w:pos="1276"/>
              </w:tabs>
              <w:suppressAutoHyphens/>
              <w:jc w:val="both"/>
              <w:rPr>
                <w:rFonts w:ascii="Times New Roman" w:eastAsia="Times New Roman" w:hAnsi="Times New Roman" w:cs="Times New Roman"/>
                <w:b/>
                <w:sz w:val="24"/>
                <w:szCs w:val="24"/>
                <w:lang w:val="uk-UA" w:eastAsia="ru-RU"/>
              </w:rPr>
            </w:pPr>
            <w:r w:rsidRPr="007D551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3" w:history="1">
              <w:r w:rsidRPr="007D5510">
                <w:rPr>
                  <w:rFonts w:ascii="Times New Roman" w:eastAsia="Times New Roman" w:hAnsi="Times New Roman" w:cs="Times New Roman"/>
                  <w:sz w:val="24"/>
                  <w:szCs w:val="24"/>
                  <w:lang w:val="uk-UA" w:eastAsia="ru-RU"/>
                </w:rPr>
                <w:t xml:space="preserve"> пунктом третім </w:t>
              </w:r>
              <w:r w:rsidRPr="007D5510">
                <w:rPr>
                  <w:rFonts w:ascii="Times New Roman" w:eastAsia="Times New Roman" w:hAnsi="Times New Roman" w:cs="Times New Roman"/>
                  <w:sz w:val="24"/>
                  <w:szCs w:val="24"/>
                  <w:u w:val="single"/>
                  <w:lang w:val="uk-UA" w:eastAsia="ru-RU"/>
                </w:rPr>
                <w:t>частиною другою</w:t>
              </w:r>
            </w:hyperlink>
            <w:r w:rsidRPr="007D5510">
              <w:rPr>
                <w:rFonts w:ascii="Times New Roman" w:eastAsia="Times New Roman" w:hAnsi="Times New Roman" w:cs="Times New Roman"/>
                <w:sz w:val="24"/>
                <w:szCs w:val="24"/>
                <w:lang w:val="uk-UA" w:eastAsia="ru-RU"/>
              </w:rPr>
              <w:t xml:space="preserve"> статті 22 Закону зазначено </w:t>
            </w:r>
            <w:r w:rsidRPr="00F02BD1">
              <w:rPr>
                <w:rFonts w:ascii="Times New Roman" w:eastAsia="Times New Roman" w:hAnsi="Times New Roman" w:cs="Times New Roman"/>
                <w:sz w:val="24"/>
                <w:szCs w:val="24"/>
                <w:lang w:val="uk-UA" w:eastAsia="ru-RU"/>
              </w:rPr>
              <w:t xml:space="preserve">в </w:t>
            </w:r>
            <w:r w:rsidRPr="001B2480">
              <w:rPr>
                <w:rFonts w:ascii="Times New Roman" w:eastAsia="Times New Roman" w:hAnsi="Times New Roman" w:cs="Times New Roman"/>
                <w:b/>
                <w:bCs/>
                <w:iCs/>
                <w:sz w:val="24"/>
                <w:szCs w:val="24"/>
                <w:lang w:val="uk-UA" w:eastAsia="ru-RU"/>
              </w:rPr>
              <w:t>Додатку 2</w:t>
            </w:r>
            <w:r w:rsidRPr="00F02BD1">
              <w:rPr>
                <w:rFonts w:ascii="Times New Roman" w:eastAsia="Times New Roman" w:hAnsi="Times New Roman" w:cs="Times New Roman"/>
                <w:bCs/>
                <w:sz w:val="24"/>
                <w:szCs w:val="24"/>
                <w:lang w:val="uk-UA" w:eastAsia="ru-RU"/>
              </w:rPr>
              <w:t xml:space="preserve"> </w:t>
            </w:r>
            <w:r w:rsidRPr="00F02BD1">
              <w:rPr>
                <w:rFonts w:ascii="Times New Roman" w:eastAsia="Times New Roman" w:hAnsi="Times New Roman" w:cs="Times New Roman"/>
                <w:sz w:val="24"/>
                <w:szCs w:val="24"/>
                <w:lang w:val="uk-UA" w:eastAsia="ru-RU"/>
              </w:rPr>
              <w:t>до цієї тендерної документації</w:t>
            </w:r>
            <w:r w:rsidRPr="00F02BD1">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p>
          <w:p w:rsidR="0020696B" w:rsidRPr="00CF3185" w:rsidRDefault="0020696B" w:rsidP="00CF3185">
            <w:pPr>
              <w:tabs>
                <w:tab w:val="left" w:pos="1276"/>
              </w:tabs>
              <w:suppressAutoHyphens/>
              <w:jc w:val="both"/>
              <w:rPr>
                <w:rFonts w:ascii="Times New Roman" w:eastAsia="Times New Roman" w:hAnsi="Times New Roman" w:cs="Times New Roman"/>
                <w:sz w:val="24"/>
                <w:szCs w:val="24"/>
                <w:lang w:val="uk-UA" w:eastAsia="ru-RU"/>
              </w:rPr>
            </w:pPr>
            <w:r w:rsidRPr="00CF3185">
              <w:rPr>
                <w:rFonts w:ascii="Times New Roman"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696B" w:rsidRPr="00487BEB" w:rsidTr="00E2536D">
        <w:trPr>
          <w:trHeight w:val="1119"/>
          <w:jc w:val="center"/>
        </w:trPr>
        <w:tc>
          <w:tcPr>
            <w:tcW w:w="704" w:type="dxa"/>
          </w:tcPr>
          <w:p w:rsidR="0020696B" w:rsidRPr="00D151FF" w:rsidRDefault="0020696B" w:rsidP="009A4E4E">
            <w:pPr>
              <w:jc w:val="center"/>
              <w:rPr>
                <w:rFonts w:ascii="Times New Roman" w:eastAsia="Times New Roman" w:hAnsi="Times New Roman" w:cs="Times New Roman"/>
                <w:sz w:val="24"/>
                <w:szCs w:val="24"/>
                <w:lang w:val="uk-UA" w:eastAsia="ru-RU"/>
              </w:rPr>
            </w:pPr>
            <w:r w:rsidRPr="00D151FF">
              <w:rPr>
                <w:rFonts w:ascii="Times New Roman" w:eastAsia="Times New Roman" w:hAnsi="Times New Roman" w:cs="Times New Roman"/>
                <w:sz w:val="24"/>
                <w:szCs w:val="24"/>
                <w:lang w:val="uk-UA" w:eastAsia="ru-RU"/>
              </w:rPr>
              <w:lastRenderedPageBreak/>
              <w:t>7</w:t>
            </w:r>
          </w:p>
        </w:tc>
        <w:tc>
          <w:tcPr>
            <w:tcW w:w="2835" w:type="dxa"/>
          </w:tcPr>
          <w:p w:rsidR="0020696B" w:rsidRPr="00881E5C" w:rsidRDefault="0020696B" w:rsidP="008E3162">
            <w:pPr>
              <w:rPr>
                <w:rFonts w:ascii="Times New Roman" w:eastAsia="Times New Roman" w:hAnsi="Times New Roman" w:cs="Times New Roman"/>
                <w:b/>
                <w:bCs/>
                <w:sz w:val="24"/>
                <w:szCs w:val="24"/>
                <w:lang w:val="uk-UA" w:eastAsia="ru-RU"/>
              </w:rPr>
            </w:pPr>
            <w:r w:rsidRPr="00881E5C">
              <w:rPr>
                <w:rFonts w:ascii="Times New Roman" w:eastAsia="Arial" w:hAnsi="Times New Roman" w:cs="Times New Roman"/>
                <w:b/>
                <w:color w:val="000000"/>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20" w:type="dxa"/>
          </w:tcPr>
          <w:p w:rsidR="0020696B" w:rsidRPr="0053107B" w:rsidRDefault="0020696B" w:rsidP="0029705A">
            <w:pPr>
              <w:widowControl w:val="0"/>
              <w:jc w:val="both"/>
              <w:rPr>
                <w:rFonts w:ascii="Times New Roman" w:hAnsi="Times New Roman" w:cs="Times New Roman"/>
                <w:sz w:val="24"/>
                <w:szCs w:val="24"/>
                <w:lang w:val="uk-UA" w:eastAsia="uk-UA"/>
              </w:rPr>
            </w:pPr>
            <w:r w:rsidRPr="0053107B">
              <w:rPr>
                <w:rFonts w:ascii="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696B" w:rsidRPr="0053107B" w:rsidRDefault="0020696B" w:rsidP="00DC0898">
            <w:pPr>
              <w:widowControl w:val="0"/>
              <w:jc w:val="both"/>
              <w:rPr>
                <w:rFonts w:ascii="Times New Roman" w:hAnsi="Times New Roman" w:cs="Times New Roman"/>
                <w:sz w:val="24"/>
                <w:szCs w:val="24"/>
                <w:lang w:val="uk-UA" w:eastAsia="uk-UA"/>
              </w:rPr>
            </w:pPr>
            <w:r w:rsidRPr="0053107B">
              <w:rPr>
                <w:rFonts w:ascii="Times New Roman" w:hAnsi="Times New Roman" w:cs="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3107B">
              <w:rPr>
                <w:rFonts w:ascii="Times New Roman" w:hAnsi="Times New Roman" w:cs="Times New Roman"/>
                <w:b/>
                <w:sz w:val="24"/>
                <w:szCs w:val="24"/>
                <w:lang w:val="uk-UA" w:eastAsia="uk-UA"/>
              </w:rPr>
              <w:t xml:space="preserve"> </w:t>
            </w:r>
            <w:r w:rsidRPr="0053107B">
              <w:rPr>
                <w:rFonts w:ascii="Times New Roman" w:hAnsi="Times New Roman" w:cs="Times New Roman"/>
                <w:sz w:val="24"/>
                <w:szCs w:val="24"/>
                <w:lang w:val="uk-UA" w:eastAsia="uk-UA"/>
              </w:rPr>
              <w:t xml:space="preserve">рішення. </w:t>
            </w:r>
          </w:p>
          <w:p w:rsidR="0020696B" w:rsidRPr="00CF3185" w:rsidRDefault="0020696B" w:rsidP="00DC0898">
            <w:pPr>
              <w:widowControl w:val="0"/>
              <w:jc w:val="both"/>
              <w:rPr>
                <w:rFonts w:ascii="Times New Roman" w:hAnsi="Times New Roman" w:cs="Times New Roman"/>
                <w:lang w:val="uk-UA" w:eastAsia="uk-UA"/>
              </w:rPr>
            </w:pPr>
            <w:r w:rsidRPr="0053107B">
              <w:rPr>
                <w:rFonts w:ascii="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696B" w:rsidRPr="007D5510" w:rsidTr="00E2536D">
        <w:trPr>
          <w:trHeight w:val="847"/>
          <w:jc w:val="center"/>
        </w:trPr>
        <w:tc>
          <w:tcPr>
            <w:tcW w:w="704" w:type="dxa"/>
          </w:tcPr>
          <w:p w:rsidR="0020696B" w:rsidRPr="007D5510" w:rsidRDefault="0020696B" w:rsidP="009A4E4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20696B" w:rsidRPr="007D5510" w:rsidRDefault="0020696B" w:rsidP="009A4E4E">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 xml:space="preserve">Інформація про субпідрядника /співвиконавця </w:t>
            </w:r>
          </w:p>
        </w:tc>
        <w:tc>
          <w:tcPr>
            <w:tcW w:w="7020" w:type="dxa"/>
            <w:vAlign w:val="center"/>
          </w:tcPr>
          <w:p w:rsidR="0020696B" w:rsidRPr="007D5510" w:rsidRDefault="0020696B" w:rsidP="001B2480">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Не передбачено.  </w:t>
            </w:r>
          </w:p>
        </w:tc>
      </w:tr>
      <w:tr w:rsidR="0020696B" w:rsidRPr="007D5510" w:rsidTr="00E2536D">
        <w:trPr>
          <w:trHeight w:val="841"/>
          <w:jc w:val="center"/>
        </w:trPr>
        <w:tc>
          <w:tcPr>
            <w:tcW w:w="704" w:type="dxa"/>
          </w:tcPr>
          <w:p w:rsidR="0020696B" w:rsidRPr="007D5510" w:rsidRDefault="0020696B" w:rsidP="009A4E4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20696B" w:rsidRPr="007D5510" w:rsidRDefault="0020696B" w:rsidP="009A4E4E">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7020" w:type="dxa"/>
            <w:vAlign w:val="center"/>
          </w:tcPr>
          <w:p w:rsidR="0020696B" w:rsidRPr="007D5510" w:rsidRDefault="0020696B" w:rsidP="009A4E4E">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0696B" w:rsidRPr="007D5510" w:rsidRDefault="0020696B" w:rsidP="009A4E4E">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D5510">
              <w:rPr>
                <w:rFonts w:ascii="Times New Roman" w:hAnsi="Times New Roman" w:cs="Times New Roman"/>
                <w:b/>
                <w:bCs/>
                <w:i/>
                <w:iCs/>
                <w:sz w:val="24"/>
                <w:szCs w:val="24"/>
                <w:lang w:val="uk-UA"/>
              </w:rPr>
              <w:t>протягом 24 годин</w:t>
            </w:r>
            <w:r w:rsidRPr="007D5510">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0696B" w:rsidRPr="007D5510" w:rsidRDefault="0020696B" w:rsidP="009A4E4E">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7D5510">
              <w:rPr>
                <w:rFonts w:ascii="Times New Roman" w:hAnsi="Times New Roman" w:cs="Times New Roman"/>
                <w:sz w:val="24"/>
                <w:szCs w:val="24"/>
                <w:lang w:val="uk-UA"/>
              </w:rPr>
              <w:t>невиправлення</w:t>
            </w:r>
            <w:proofErr w:type="spellEnd"/>
            <w:r w:rsidRPr="007D5510">
              <w:rPr>
                <w:rFonts w:ascii="Times New Roman" w:hAnsi="Times New Roman" w:cs="Times New Roman"/>
                <w:sz w:val="24"/>
                <w:szCs w:val="24"/>
                <w:lang w:val="uk-UA"/>
              </w:rPr>
              <w:t xml:space="preserve"> учасниками виявлених не відповідностей.</w:t>
            </w:r>
          </w:p>
        </w:tc>
      </w:tr>
      <w:tr w:rsidR="0020696B" w:rsidRPr="00CF3185" w:rsidTr="00E2536D">
        <w:trPr>
          <w:trHeight w:val="442"/>
          <w:jc w:val="center"/>
        </w:trPr>
        <w:tc>
          <w:tcPr>
            <w:tcW w:w="10559" w:type="dxa"/>
            <w:gridSpan w:val="3"/>
            <w:vAlign w:val="center"/>
          </w:tcPr>
          <w:p w:rsidR="0020696B" w:rsidRPr="00CF3185" w:rsidRDefault="0020696B" w:rsidP="009A4E4E">
            <w:pPr>
              <w:jc w:val="center"/>
              <w:rPr>
                <w:rFonts w:ascii="Times New Roman" w:hAnsi="Times New Roman" w:cs="Times New Roman"/>
                <w:sz w:val="24"/>
                <w:szCs w:val="24"/>
                <w:lang w:val="uk-UA"/>
              </w:rPr>
            </w:pPr>
            <w:r w:rsidRPr="00CF3185">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20696B" w:rsidRPr="00487BEB" w:rsidTr="00E2536D">
        <w:trPr>
          <w:trHeight w:val="1119"/>
          <w:jc w:val="center"/>
        </w:trPr>
        <w:tc>
          <w:tcPr>
            <w:tcW w:w="704" w:type="dxa"/>
          </w:tcPr>
          <w:p w:rsidR="0020696B" w:rsidRPr="007D5510" w:rsidRDefault="0020696B" w:rsidP="00DC3FDF">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1</w:t>
            </w:r>
          </w:p>
        </w:tc>
        <w:tc>
          <w:tcPr>
            <w:tcW w:w="2835" w:type="dxa"/>
          </w:tcPr>
          <w:p w:rsidR="0020696B" w:rsidRPr="007D5510" w:rsidRDefault="0020696B" w:rsidP="00DC3FDF">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7020" w:type="dxa"/>
            <w:vAlign w:val="center"/>
          </w:tcPr>
          <w:p w:rsidR="0020696B" w:rsidRPr="007D5510" w:rsidRDefault="0020696B" w:rsidP="001B2480">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Кінцевий строк подання тендерних пропозицій – визначається елеронною системою автоматично.</w:t>
            </w:r>
          </w:p>
          <w:p w:rsidR="0020696B" w:rsidRPr="007D5510" w:rsidRDefault="0020696B" w:rsidP="00C34D4F">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20696B" w:rsidRPr="007D5510" w:rsidRDefault="0020696B" w:rsidP="00C34D4F">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696B" w:rsidRPr="007D5510" w:rsidRDefault="0020696B" w:rsidP="00C34D4F">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Тендерні пропозиції після закінчення кінцевого строку їх </w:t>
            </w:r>
            <w:r w:rsidRPr="007D5510">
              <w:rPr>
                <w:rFonts w:ascii="Times New Roman" w:hAnsi="Times New Roman" w:cs="Times New Roman"/>
                <w:sz w:val="24"/>
                <w:szCs w:val="24"/>
                <w:lang w:val="uk-UA"/>
              </w:rPr>
              <w:lastRenderedPageBreak/>
              <w:t>подання або ціна яких перевищує очікувану вартість предмета закупівлі не приймаються електронною системою закупівель.</w:t>
            </w:r>
          </w:p>
        </w:tc>
      </w:tr>
      <w:tr w:rsidR="0020696B" w:rsidRPr="007D5510" w:rsidTr="00E2536D">
        <w:trPr>
          <w:trHeight w:val="1119"/>
          <w:jc w:val="center"/>
        </w:trPr>
        <w:tc>
          <w:tcPr>
            <w:tcW w:w="704" w:type="dxa"/>
          </w:tcPr>
          <w:p w:rsidR="0020696B" w:rsidRPr="007D5510" w:rsidRDefault="0020696B" w:rsidP="00C34D4F">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2</w:t>
            </w:r>
          </w:p>
        </w:tc>
        <w:tc>
          <w:tcPr>
            <w:tcW w:w="2835" w:type="dxa"/>
          </w:tcPr>
          <w:p w:rsidR="0020696B" w:rsidRPr="007D5510" w:rsidRDefault="0020696B" w:rsidP="00C34D4F">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Дата та час розкриття тендерної пропозиції</w:t>
            </w:r>
          </w:p>
        </w:tc>
        <w:tc>
          <w:tcPr>
            <w:tcW w:w="7020" w:type="dxa"/>
            <w:vAlign w:val="center"/>
          </w:tcPr>
          <w:p w:rsidR="0020696B" w:rsidRPr="007D5510" w:rsidRDefault="0020696B" w:rsidP="00C34D4F">
            <w:pPr>
              <w:jc w:val="both"/>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0696B" w:rsidRPr="007D5510" w:rsidTr="00E2536D">
        <w:trPr>
          <w:trHeight w:val="512"/>
          <w:jc w:val="center"/>
        </w:trPr>
        <w:tc>
          <w:tcPr>
            <w:tcW w:w="10559" w:type="dxa"/>
            <w:gridSpan w:val="3"/>
            <w:vAlign w:val="center"/>
          </w:tcPr>
          <w:p w:rsidR="0020696B" w:rsidRPr="007D5510" w:rsidRDefault="0020696B" w:rsidP="003770D5">
            <w:pPr>
              <w:jc w:val="center"/>
              <w:rPr>
                <w:rFonts w:ascii="Times New Roman" w:hAnsi="Times New Roman" w:cs="Times New Roman"/>
                <w:sz w:val="24"/>
                <w:szCs w:val="24"/>
                <w:lang w:val="uk-UA"/>
              </w:rPr>
            </w:pPr>
            <w:r w:rsidRPr="007D5510">
              <w:rPr>
                <w:rFonts w:ascii="Times New Roman" w:eastAsia="Times New Roman" w:hAnsi="Times New Roman" w:cs="Times New Roman"/>
                <w:b/>
                <w:bCs/>
                <w:kern w:val="36"/>
                <w:sz w:val="24"/>
                <w:szCs w:val="24"/>
                <w:lang w:val="uk-UA" w:eastAsia="ru-RU"/>
              </w:rPr>
              <w:t>Розділ 5. Оцінка тендерної пропозиції</w:t>
            </w:r>
          </w:p>
        </w:tc>
      </w:tr>
      <w:tr w:rsidR="0020696B" w:rsidRPr="00487BEB" w:rsidTr="00E2536D">
        <w:trPr>
          <w:trHeight w:val="1119"/>
          <w:jc w:val="center"/>
        </w:trPr>
        <w:tc>
          <w:tcPr>
            <w:tcW w:w="704" w:type="dxa"/>
          </w:tcPr>
          <w:p w:rsidR="0020696B" w:rsidRPr="007D5510" w:rsidRDefault="0020696B" w:rsidP="000D01A3">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1</w:t>
            </w:r>
          </w:p>
        </w:tc>
        <w:tc>
          <w:tcPr>
            <w:tcW w:w="2835" w:type="dxa"/>
          </w:tcPr>
          <w:p w:rsidR="0020696B" w:rsidRPr="007D5510" w:rsidRDefault="0020696B" w:rsidP="000D01A3">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7020" w:type="dxa"/>
            <w:vAlign w:val="center"/>
          </w:tcPr>
          <w:p w:rsidR="0020696B" w:rsidRPr="007D5510" w:rsidRDefault="0020696B" w:rsidP="000D01A3">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20696B" w:rsidRPr="0091779E" w:rsidRDefault="0020696B" w:rsidP="000D01A3">
            <w:pPr>
              <w:keepNext/>
              <w:keepLines/>
              <w:contextualSpacing/>
              <w:jc w:val="both"/>
              <w:rPr>
                <w:rFonts w:ascii="Times New Roman" w:eastAsia="Times New Roman" w:hAnsi="Times New Roman" w:cs="Times New Roman"/>
                <w:sz w:val="24"/>
                <w:szCs w:val="24"/>
                <w:lang w:val="uk-UA" w:eastAsia="ru-RU"/>
              </w:rPr>
            </w:pPr>
            <w:r w:rsidRPr="0091779E">
              <w:rPr>
                <w:rFonts w:ascii="Times New Roman" w:eastAsia="Times New Roman" w:hAnsi="Times New Roman" w:cs="Times New Roman"/>
                <w:bCs/>
                <w:sz w:val="24"/>
                <w:szCs w:val="24"/>
                <w:lang w:val="uk-UA" w:eastAsia="ru-RU"/>
              </w:rPr>
              <w:t>Перелік критеріїв та методика оцінки тендерної пропозиції із зазначенням питомої ваги критерію:</w:t>
            </w:r>
          </w:p>
          <w:p w:rsidR="0020696B" w:rsidRPr="007D5510" w:rsidRDefault="0020696B" w:rsidP="000D01A3">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20696B" w:rsidRPr="007D5510" w:rsidRDefault="0020696B" w:rsidP="00BA1134">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7D5510">
              <w:rPr>
                <w:rFonts w:ascii="Times New Roman" w:eastAsia="Times New Roman" w:hAnsi="Times New Roman" w:cs="Times New Roman"/>
                <w:sz w:val="24"/>
                <w:szCs w:val="24"/>
                <w:lang w:val="uk-UA" w:eastAsia="ru-RU"/>
              </w:rPr>
              <w:t>„Ціна”</w:t>
            </w:r>
            <w:proofErr w:type="spellEnd"/>
            <w:r w:rsidRPr="007D5510">
              <w:rPr>
                <w:rFonts w:ascii="Times New Roman" w:eastAsia="Times New Roman" w:hAnsi="Times New Roman" w:cs="Times New Roman"/>
                <w:sz w:val="24"/>
                <w:szCs w:val="24"/>
                <w:lang w:val="uk-UA" w:eastAsia="ru-RU"/>
              </w:rPr>
              <w:t>. Питома вага – 100%.</w:t>
            </w:r>
          </w:p>
          <w:p w:rsidR="0020696B" w:rsidRPr="007D5510" w:rsidRDefault="0020696B" w:rsidP="000D01A3">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w:t>
            </w:r>
            <w:r>
              <w:rPr>
                <w:rFonts w:ascii="Times New Roman" w:eastAsia="Times New Roman" w:hAnsi="Times New Roman" w:cs="Times New Roman"/>
                <w:sz w:val="24"/>
                <w:szCs w:val="24"/>
                <w:lang w:val="uk-UA" w:eastAsia="ru-RU"/>
              </w:rPr>
              <w:t xml:space="preserve">тендерна </w:t>
            </w:r>
            <w:r w:rsidRPr="007D5510">
              <w:rPr>
                <w:rFonts w:ascii="Times New Roman" w:eastAsia="Times New Roman" w:hAnsi="Times New Roman" w:cs="Times New Roman"/>
                <w:sz w:val="24"/>
                <w:szCs w:val="24"/>
                <w:lang w:val="uk-UA" w:eastAsia="ru-RU"/>
              </w:rPr>
              <w:t xml:space="preserve">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7D5510">
              <w:rPr>
                <w:rFonts w:ascii="Times New Roman" w:eastAsia="Times New Roman" w:hAnsi="Times New Roman" w:cs="Times New Roman"/>
                <w:sz w:val="24"/>
                <w:szCs w:val="24"/>
                <w:lang w:val="uk-UA" w:eastAsia="ru-RU"/>
              </w:rPr>
              <w:t>ПДВ-у</w:t>
            </w:r>
            <w:proofErr w:type="spellEnd"/>
            <w:r w:rsidRPr="007D5510">
              <w:rPr>
                <w:rFonts w:ascii="Times New Roman" w:eastAsia="Times New Roman" w:hAnsi="Times New Roman" w:cs="Times New Roman"/>
                <w:sz w:val="24"/>
                <w:szCs w:val="24"/>
                <w:lang w:val="uk-UA" w:eastAsia="ru-RU"/>
              </w:rPr>
              <w:t xml:space="preserve"> разі, якщо Учасник  не є платником ПДВ.</w:t>
            </w:r>
          </w:p>
          <w:p w:rsidR="0020696B" w:rsidRPr="007D5510" w:rsidRDefault="0020696B" w:rsidP="000D01A3">
            <w:pPr>
              <w:keepNext/>
              <w:keepLines/>
              <w:contextualSpacing/>
              <w:jc w:val="both"/>
              <w:rPr>
                <w:rFonts w:ascii="Times New Roman" w:eastAsia="Times New Roman" w:hAnsi="Times New Roman" w:cs="Times New Roman"/>
                <w:i/>
                <w:iCs/>
                <w:sz w:val="24"/>
                <w:szCs w:val="24"/>
                <w:lang w:val="uk-UA" w:eastAsia="ru-RU"/>
              </w:rPr>
            </w:pPr>
            <w:r w:rsidRPr="007D5510">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20696B" w:rsidRPr="007D5510" w:rsidRDefault="0020696B" w:rsidP="000D01A3">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0696B" w:rsidRPr="007D5510" w:rsidRDefault="0020696B" w:rsidP="000D01A3">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0696B" w:rsidRPr="00D151FF" w:rsidRDefault="0020696B" w:rsidP="000D01A3">
            <w:pPr>
              <w:jc w:val="both"/>
              <w:rPr>
                <w:rFonts w:ascii="Times New Roman" w:hAnsi="Times New Roman" w:cs="Times New Roman"/>
                <w:b/>
                <w:sz w:val="24"/>
                <w:szCs w:val="24"/>
                <w:lang w:val="uk-UA"/>
              </w:rPr>
            </w:pPr>
            <w:r w:rsidRPr="00D151FF">
              <w:rPr>
                <w:rFonts w:ascii="Times New Roman" w:hAnsi="Times New Roman" w:cs="Times New Roman"/>
                <w:b/>
                <w:sz w:val="24"/>
                <w:szCs w:val="24"/>
                <w:lang w:val="uk-UA"/>
              </w:rPr>
              <w:t xml:space="preserve">Розмір мінімального кроку пониження ціни під час електронного аукціону – 1% </w:t>
            </w:r>
            <w:r>
              <w:rPr>
                <w:rFonts w:ascii="Times New Roman" w:hAnsi="Times New Roman" w:cs="Times New Roman"/>
                <w:b/>
                <w:sz w:val="24"/>
                <w:szCs w:val="24"/>
                <w:lang w:val="uk-UA"/>
              </w:rPr>
              <w:t>(за лотами)</w:t>
            </w:r>
          </w:p>
          <w:p w:rsidR="0020696B" w:rsidRPr="007D5510" w:rsidRDefault="0020696B" w:rsidP="007F7D67">
            <w:pPr>
              <w:tabs>
                <w:tab w:val="left" w:pos="708"/>
              </w:tabs>
              <w:suppressAutoHyphens/>
              <w:jc w:val="both"/>
              <w:rPr>
                <w:rFonts w:ascii="Times New Roman" w:hAnsi="Times New Roman" w:cs="Times New Roman"/>
                <w:sz w:val="24"/>
                <w:szCs w:val="24"/>
                <w:lang w:val="uk-UA"/>
              </w:rPr>
            </w:pPr>
            <w:r w:rsidRPr="005C5D69">
              <w:rPr>
                <w:rFonts w:ascii="Times New Roman" w:hAnsi="Times New Roman" w:cs="Times New Roman"/>
                <w:sz w:val="24"/>
                <w:szCs w:val="24"/>
                <w:lang w:val="uk-UA"/>
              </w:rPr>
              <w:t xml:space="preserve">Учасник визначає ціни на </w:t>
            </w:r>
            <w:r w:rsidRPr="005C5D69">
              <w:rPr>
                <w:rFonts w:ascii="Times New Roman" w:hAnsi="Times New Roman" w:cs="Times New Roman"/>
                <w:bCs/>
                <w:sz w:val="24"/>
                <w:szCs w:val="24"/>
                <w:lang w:val="uk-UA"/>
              </w:rPr>
              <w:t>товар</w:t>
            </w:r>
            <w:r w:rsidRPr="005C5D69">
              <w:rPr>
                <w:rFonts w:ascii="Times New Roman" w:hAnsi="Times New Roman" w:cs="Times New Roman"/>
                <w:sz w:val="24"/>
                <w:szCs w:val="24"/>
                <w:lang w:val="uk-UA"/>
              </w:rPr>
              <w:t xml:space="preserve">, що він пропонує </w:t>
            </w:r>
            <w:r w:rsidRPr="005C5D69">
              <w:rPr>
                <w:rFonts w:ascii="Times New Roman" w:hAnsi="Times New Roman" w:cs="Times New Roman"/>
                <w:bCs/>
                <w:sz w:val="24"/>
                <w:szCs w:val="24"/>
                <w:lang w:val="uk-UA"/>
              </w:rPr>
              <w:t>поставити</w:t>
            </w:r>
            <w:r w:rsidRPr="005C5D69">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C5D69">
              <w:rPr>
                <w:rFonts w:ascii="Times New Roman" w:hAnsi="Times New Roman" w:cs="Times New Roman"/>
                <w:bCs/>
                <w:sz w:val="24"/>
                <w:szCs w:val="24"/>
                <w:lang w:val="uk-UA"/>
              </w:rPr>
              <w:t>товару</w:t>
            </w:r>
            <w:r w:rsidRPr="007D5510">
              <w:rPr>
                <w:rFonts w:ascii="Times New Roman" w:hAnsi="Times New Roman" w:cs="Times New Roman"/>
                <w:sz w:val="24"/>
                <w:szCs w:val="24"/>
                <w:lang w:val="uk-UA"/>
              </w:rPr>
              <w:t xml:space="preserve"> даного виду</w:t>
            </w:r>
          </w:p>
          <w:p w:rsidR="0020696B" w:rsidRPr="007D5510"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0696B" w:rsidRPr="007D5510"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C5D69">
              <w:rPr>
                <w:rFonts w:ascii="Times New Roman" w:hAnsi="Times New Roman" w:cs="Times New Roman"/>
                <w:bCs/>
                <w:iCs/>
                <w:sz w:val="24"/>
                <w:szCs w:val="24"/>
                <w:lang w:val="uk-UA"/>
              </w:rPr>
              <w:t>не повинен перевищувати п’яти робочих днів</w:t>
            </w:r>
            <w:r w:rsidRPr="007D5510">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7D5510">
              <w:rPr>
                <w:rFonts w:ascii="Times New Roman" w:hAnsi="Times New Roman" w:cs="Times New Roman"/>
                <w:sz w:val="24"/>
                <w:szCs w:val="24"/>
                <w:lang w:val="uk-UA"/>
              </w:rPr>
              <w:lastRenderedPageBreak/>
              <w:t>прийняття відповідного рішення.</w:t>
            </w:r>
          </w:p>
          <w:p w:rsidR="0020696B" w:rsidRPr="007D5510"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0696B" w:rsidRPr="007D5510"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0696B" w:rsidRPr="00A97BDF" w:rsidRDefault="0020696B" w:rsidP="00F97C62">
            <w:pPr>
              <w:jc w:val="both"/>
              <w:rPr>
                <w:rFonts w:ascii="Times New Roman" w:hAnsi="Times New Roman" w:cs="Times New Roman"/>
                <w:b/>
                <w:sz w:val="24"/>
                <w:szCs w:val="24"/>
                <w:lang w:val="uk-UA"/>
              </w:rPr>
            </w:pPr>
            <w:r w:rsidRPr="004B637B">
              <w:rPr>
                <w:rFonts w:ascii="Times New Roman" w:hAnsi="Times New Roman" w:cs="Times New Roman"/>
                <w:bCs/>
                <w:iCs/>
                <w:sz w:val="24"/>
                <w:szCs w:val="24"/>
                <w:lang w:val="uk-UA"/>
              </w:rPr>
              <w:t>Аномально низька ціна тендерної пропозиції</w:t>
            </w:r>
            <w:r w:rsidRPr="004B637B">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Pr="00A97BDF">
              <w:rPr>
                <w:rFonts w:ascii="Times New Roman" w:hAnsi="Times New Roman" w:cs="Times New Roman"/>
                <w:b/>
                <w:sz w:val="24"/>
                <w:szCs w:val="24"/>
                <w:lang w:val="uk-UA"/>
              </w:rPr>
              <w:t xml:space="preserve"> </w:t>
            </w:r>
            <w:r w:rsidRPr="004B637B">
              <w:rPr>
                <w:rFonts w:ascii="Times New Roman" w:hAnsi="Times New Roman" w:cs="Times New Roman"/>
                <w:sz w:val="24"/>
                <w:szCs w:val="24"/>
                <w:lang w:val="uk-UA"/>
              </w:rPr>
              <w:t>(лота) у разі проведення закупівлі по лотам.</w:t>
            </w:r>
          </w:p>
          <w:p w:rsidR="0020696B" w:rsidRPr="00BD0B08" w:rsidRDefault="0020696B" w:rsidP="00F97C62">
            <w:pPr>
              <w:jc w:val="both"/>
              <w:rPr>
                <w:rFonts w:ascii="Times New Roman" w:hAnsi="Times New Roman" w:cs="Times New Roman"/>
                <w:bCs/>
                <w:iCs/>
                <w:sz w:val="24"/>
                <w:szCs w:val="24"/>
                <w:lang w:val="uk-UA"/>
              </w:rPr>
            </w:pPr>
            <w:r w:rsidRPr="007D5510">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BD0B08">
              <w:rPr>
                <w:rFonts w:ascii="Times New Roman" w:hAnsi="Times New Roman" w:cs="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0696B" w:rsidRPr="007D5510"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0696B" w:rsidRPr="00D07E53" w:rsidRDefault="0020696B" w:rsidP="00F97C62">
            <w:pPr>
              <w:jc w:val="both"/>
              <w:rPr>
                <w:rFonts w:ascii="Times New Roman" w:hAnsi="Times New Roman" w:cs="Times New Roman"/>
                <w:b/>
                <w:bCs/>
                <w:iCs/>
                <w:sz w:val="24"/>
                <w:szCs w:val="24"/>
                <w:lang w:val="uk-UA"/>
              </w:rPr>
            </w:pPr>
            <w:r w:rsidRPr="00D07E53">
              <w:rPr>
                <w:rFonts w:ascii="Times New Roman" w:hAnsi="Times New Roman" w:cs="Times New Roman"/>
                <w:b/>
                <w:bCs/>
                <w:iCs/>
                <w:sz w:val="24"/>
                <w:szCs w:val="24"/>
                <w:lang w:val="uk-UA"/>
              </w:rPr>
              <w:t>Обґрунтування аномально низької тендерної пропозиції може містити інформацію про:</w:t>
            </w:r>
          </w:p>
          <w:p w:rsidR="0020696B" w:rsidRPr="007D5510" w:rsidRDefault="0020696B" w:rsidP="003C3680">
            <w:pPr>
              <w:pStyle w:val="a4"/>
              <w:numPr>
                <w:ilvl w:val="0"/>
                <w:numId w:val="10"/>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96B" w:rsidRPr="007D5510" w:rsidRDefault="0020696B" w:rsidP="003C3680">
            <w:pPr>
              <w:pStyle w:val="a4"/>
              <w:numPr>
                <w:ilvl w:val="0"/>
                <w:numId w:val="10"/>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696B" w:rsidRPr="007D5510" w:rsidRDefault="0020696B" w:rsidP="003C3680">
            <w:pPr>
              <w:pStyle w:val="a4"/>
              <w:numPr>
                <w:ilvl w:val="0"/>
                <w:numId w:val="10"/>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отримання учасником державної допомоги згідно із законодавством.</w:t>
            </w:r>
          </w:p>
          <w:p w:rsidR="0020696B" w:rsidRPr="007D5510" w:rsidRDefault="0020696B"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0696B" w:rsidRPr="007D5510"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696B" w:rsidRPr="007D5510"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У разі отримання достовірної інформації про невідповідність </w:t>
            </w:r>
            <w:r w:rsidRPr="007D5510">
              <w:rPr>
                <w:rFonts w:ascii="Times New Roman" w:hAnsi="Times New Roman" w:cs="Times New Roman"/>
                <w:sz w:val="24"/>
                <w:szCs w:val="24"/>
                <w:lang w:val="uk-UA"/>
              </w:rPr>
              <w:lastRenderedPageBreak/>
              <w:t>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696B" w:rsidRPr="007D5510" w:rsidRDefault="0020696B" w:rsidP="00F97C62">
            <w:pPr>
              <w:jc w:val="both"/>
              <w:rPr>
                <w:rFonts w:ascii="Times New Roman" w:hAnsi="Times New Roman" w:cs="Times New Roman"/>
                <w:bCs/>
                <w:iCs/>
                <w:sz w:val="24"/>
                <w:szCs w:val="24"/>
                <w:lang w:val="uk-UA"/>
              </w:rPr>
            </w:pPr>
            <w:r w:rsidRPr="007D5510">
              <w:rPr>
                <w:rFonts w:ascii="Times New Roman" w:hAnsi="Times New Roman" w:cs="Times New Roman"/>
                <w:bCs/>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0696B" w:rsidRPr="005C5D69" w:rsidRDefault="0020696B" w:rsidP="00F97C62">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5C5D69">
              <w:rPr>
                <w:rFonts w:ascii="Times New Roman" w:hAnsi="Times New Roman" w:cs="Times New Roman"/>
                <w:bCs/>
                <w:iCs/>
                <w:sz w:val="24"/>
                <w:szCs w:val="24"/>
                <w:lang w:val="uk-UA"/>
              </w:rPr>
              <w:t xml:space="preserve">не може бути меншим ніж два робочі дні </w:t>
            </w:r>
            <w:r w:rsidRPr="005C5D69">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696B" w:rsidRPr="005C5D69" w:rsidRDefault="0020696B" w:rsidP="004B0B3B">
            <w:pPr>
              <w:keepNext/>
              <w:keepLines/>
              <w:shd w:val="clear" w:color="auto" w:fill="FFFFFF"/>
              <w:contextualSpacing/>
              <w:jc w:val="both"/>
              <w:rPr>
                <w:rFonts w:ascii="Times New Roman" w:eastAsia="Times New Roman" w:hAnsi="Times New Roman" w:cs="Times New Roman"/>
                <w:bCs/>
                <w:iCs/>
                <w:sz w:val="24"/>
                <w:szCs w:val="24"/>
                <w:lang w:val="uk-UA" w:eastAsia="ru-RU"/>
              </w:rPr>
            </w:pPr>
            <w:r w:rsidRPr="005C5D69">
              <w:rPr>
                <w:rFonts w:ascii="Times New Roman" w:eastAsia="Times New Roman" w:hAnsi="Times New Roman" w:cs="Times New Roman"/>
                <w:bCs/>
                <w:iCs/>
                <w:sz w:val="24"/>
                <w:szCs w:val="24"/>
                <w:lang w:val="uk-UA" w:eastAsia="ru-RU"/>
              </w:rPr>
              <w:t>Замовник розміщує повідомлення з вимогою про усунення невідповідностей в інформації та/або документах:</w:t>
            </w:r>
          </w:p>
          <w:p w:rsidR="0020696B" w:rsidRPr="007D5510" w:rsidRDefault="0020696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20696B" w:rsidRPr="007D5510" w:rsidRDefault="0020696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на підтвердження права підпису тендерної пропозиції та/або договору про закупівлю.</w:t>
            </w:r>
          </w:p>
          <w:p w:rsidR="0020696B" w:rsidRPr="007D5510" w:rsidRDefault="0020696B" w:rsidP="004B0B3B">
            <w:pPr>
              <w:keepNext/>
              <w:keepLines/>
              <w:shd w:val="clear" w:color="auto" w:fill="FFFFFF"/>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0696B" w:rsidRPr="007D5510" w:rsidRDefault="0020696B" w:rsidP="004B0B3B">
            <w:pPr>
              <w:jc w:val="both"/>
              <w:rPr>
                <w:rFonts w:ascii="Times New Roman" w:hAnsi="Times New Roman" w:cs="Times New Roman"/>
                <w:sz w:val="24"/>
                <w:szCs w:val="24"/>
                <w:lang w:val="uk-UA"/>
              </w:rPr>
            </w:pPr>
            <w:r w:rsidRPr="007D5510">
              <w:rPr>
                <w:rFonts w:ascii="Times New Roman" w:eastAsia="Times New Roman" w:hAnsi="Times New Roman" w:cs="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D0B08">
              <w:rPr>
                <w:rFonts w:ascii="Times New Roman" w:eastAsia="Times New Roman" w:hAnsi="Times New Roman" w:cs="Times New Roman"/>
                <w:bCs/>
                <w:iCs/>
                <w:sz w:val="24"/>
                <w:szCs w:val="24"/>
                <w:shd w:val="clear" w:color="auto" w:fill="FFFFFF"/>
                <w:lang w:val="uk-UA" w:eastAsia="ru-RU"/>
              </w:rPr>
              <w:t>не пізніше ніж через п’ять днів</w:t>
            </w:r>
            <w:r w:rsidRPr="007D5510">
              <w:rPr>
                <w:rFonts w:ascii="Times New Roman" w:eastAsia="Times New Roman" w:hAnsi="Times New Roman" w:cs="Times New Roman"/>
                <w:sz w:val="24"/>
                <w:szCs w:val="24"/>
                <w:shd w:val="clear" w:color="auto" w:fill="FFFFFF"/>
                <w:lang w:val="uk-UA" w:eastAsia="ru-RU"/>
              </w:rPr>
              <w:t xml:space="preserve"> з дня надходження такого звернення.</w:t>
            </w:r>
          </w:p>
        </w:tc>
      </w:tr>
      <w:tr w:rsidR="0020696B" w:rsidRPr="007D5510" w:rsidTr="00E2536D">
        <w:trPr>
          <w:trHeight w:val="1119"/>
          <w:jc w:val="center"/>
        </w:trPr>
        <w:tc>
          <w:tcPr>
            <w:tcW w:w="704" w:type="dxa"/>
          </w:tcPr>
          <w:p w:rsidR="0020696B" w:rsidRPr="007D5510" w:rsidRDefault="0020696B" w:rsidP="007B2EA4">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2</w:t>
            </w:r>
          </w:p>
        </w:tc>
        <w:tc>
          <w:tcPr>
            <w:tcW w:w="2835" w:type="dxa"/>
          </w:tcPr>
          <w:p w:rsidR="0020696B" w:rsidRPr="007D5510" w:rsidRDefault="0020696B" w:rsidP="007B2EA4">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Інша інформація</w:t>
            </w:r>
          </w:p>
        </w:tc>
        <w:tc>
          <w:tcPr>
            <w:tcW w:w="7020" w:type="dxa"/>
            <w:vAlign w:val="center"/>
          </w:tcPr>
          <w:p w:rsidR="0020696B" w:rsidRPr="007D5510" w:rsidRDefault="0020696B" w:rsidP="007B2EA4">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20696B" w:rsidRPr="007D5510" w:rsidRDefault="0020696B" w:rsidP="007B2EA4">
            <w:pPr>
              <w:keepNext/>
              <w:keepLines/>
              <w:ind w:right="120"/>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696B" w:rsidRDefault="0020696B" w:rsidP="007F7D67">
            <w:pPr>
              <w:tabs>
                <w:tab w:val="left" w:pos="708"/>
              </w:tabs>
              <w:suppressAutoHyphens/>
              <w:jc w:val="both"/>
              <w:rPr>
                <w:rStyle w:val="ac"/>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w:t>
            </w:r>
            <w:r w:rsidRPr="007D5510">
              <w:rPr>
                <w:rFonts w:ascii="Times New Roman" w:eastAsia="Times New Roman" w:hAnsi="Times New Roman" w:cs="Times New Roman"/>
                <w:sz w:val="24"/>
                <w:szCs w:val="24"/>
                <w:lang w:val="uk-UA" w:eastAsia="ru-RU"/>
              </w:rPr>
              <w:lastRenderedPageBreak/>
              <w:t>Понесені витрати не відшкодовуються (в тому числі  у разі відміни торгів чи визнання торгів такими, що не відбулися).</w:t>
            </w:r>
            <w:r w:rsidRPr="007D5510">
              <w:rPr>
                <w:rFonts w:ascii="Times New Roman" w:hAnsi="Times New Roman" w:cs="Times New Roman"/>
                <w:sz w:val="24"/>
                <w:szCs w:val="24"/>
                <w:lang w:val="uk-UA"/>
              </w:rPr>
              <w:t xml:space="preserve"> </w:t>
            </w:r>
            <w:r w:rsidRPr="007D5510">
              <w:rPr>
                <w:rStyle w:val="ac"/>
                <w:rFonts w:ascii="Times New Roman" w:hAnsi="Times New Roman" w:cs="Times New Roman"/>
                <w:sz w:val="24"/>
                <w:szCs w:val="24"/>
                <w:lang w:val="uk-UA"/>
              </w:rPr>
              <w:t xml:space="preserve">Учасник визначає ціни на товар, які він пропонує надати за Договором, </w:t>
            </w:r>
            <w:r w:rsidRPr="00BD0B08">
              <w:rPr>
                <w:rStyle w:val="ac"/>
                <w:rFonts w:ascii="Times New Roman" w:hAnsi="Times New Roman" w:cs="Times New Roman"/>
                <w:bCs/>
                <w:sz w:val="24"/>
                <w:szCs w:val="24"/>
                <w:lang w:val="uk-UA"/>
              </w:rPr>
              <w:t>з урахуванням усіх своїх витрат, податків і зборів, що сплачуються або мають бути сплачені.</w:t>
            </w:r>
            <w:r w:rsidRPr="007D5510">
              <w:rPr>
                <w:rStyle w:val="ac"/>
                <w:rFonts w:ascii="Times New Roman" w:hAnsi="Times New Roman" w:cs="Times New Roman"/>
                <w:sz w:val="24"/>
                <w:szCs w:val="24"/>
                <w:lang w:val="uk-UA"/>
              </w:rPr>
              <w:t xml:space="preserve"> До розрахунку ціни входять усі види послуг (доставка, навантажувально-розвантажувальні роботи, та збирання товару),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20696B" w:rsidRPr="007D5510" w:rsidRDefault="0020696B" w:rsidP="007F7D67">
            <w:pPr>
              <w:tabs>
                <w:tab w:val="left" w:pos="708"/>
              </w:tabs>
              <w:suppressAutoHyphens/>
              <w:jc w:val="both"/>
              <w:rPr>
                <w:rStyle w:val="ac"/>
                <w:rFonts w:ascii="Times New Roman" w:eastAsia="Times New Roman" w:hAnsi="Times New Roman" w:cs="Times New Roman"/>
                <w:sz w:val="24"/>
                <w:szCs w:val="24"/>
                <w:lang w:val="uk-UA"/>
              </w:rPr>
            </w:pPr>
            <w:r w:rsidRPr="007D5510">
              <w:rPr>
                <w:rStyle w:val="ac"/>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20696B" w:rsidRPr="007D5510" w:rsidRDefault="0020696B" w:rsidP="007B2EA4">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696B" w:rsidRPr="007D5510" w:rsidRDefault="0020696B" w:rsidP="007B2EA4">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0696B" w:rsidRPr="00193CD9" w:rsidRDefault="0020696B" w:rsidP="007B2EA4">
            <w:pPr>
              <w:keepNext/>
              <w:keepLines/>
              <w:contextualSpacing/>
              <w:jc w:val="both"/>
              <w:rPr>
                <w:rFonts w:ascii="Times New Roman" w:eastAsia="Times New Roman" w:hAnsi="Times New Roman" w:cs="Times New Roman"/>
                <w:sz w:val="24"/>
                <w:szCs w:val="24"/>
                <w:lang w:val="uk-UA" w:eastAsia="ru-RU"/>
              </w:rPr>
            </w:pPr>
            <w:r w:rsidRPr="00193CD9">
              <w:rPr>
                <w:rFonts w:ascii="Times New Roman" w:eastAsia="Times New Roman" w:hAnsi="Times New Roman" w:cs="Times New Roman"/>
                <w:b/>
                <w:bCs/>
                <w:iCs/>
                <w:sz w:val="24"/>
                <w:szCs w:val="24"/>
                <w:lang w:val="uk-UA" w:eastAsia="ru-RU"/>
              </w:rPr>
              <w:t>Інші умови тендерної документації:</w:t>
            </w:r>
          </w:p>
          <w:p w:rsidR="0020696B" w:rsidRPr="007D5510" w:rsidRDefault="0020696B" w:rsidP="007B2EA4">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20696B" w:rsidRPr="007D5510" w:rsidRDefault="0020696B" w:rsidP="007B2EA4">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D5510">
              <w:rPr>
                <w:rFonts w:ascii="Times New Roman" w:eastAsia="Times New Roman" w:hAnsi="Times New Roman" w:cs="Times New Roman"/>
                <w:sz w:val="24"/>
                <w:szCs w:val="24"/>
                <w:lang w:val="uk-UA" w:eastAsia="ru-RU"/>
              </w:rPr>
              <w:t>ії</w:t>
            </w:r>
            <w:proofErr w:type="spellEnd"/>
            <w:r w:rsidRPr="007D5510">
              <w:rPr>
                <w:rFonts w:ascii="Times New Roman" w:eastAsia="Times New Roman" w:hAnsi="Times New Roman" w:cs="Times New Roman"/>
                <w:sz w:val="24"/>
                <w:szCs w:val="24"/>
                <w:lang w:val="uk-UA" w:eastAsia="ru-RU"/>
              </w:rPr>
              <w:t xml:space="preserve"> роз'яснення/</w:t>
            </w:r>
            <w:proofErr w:type="spellStart"/>
            <w:r w:rsidRPr="007D5510">
              <w:rPr>
                <w:rFonts w:ascii="Times New Roman" w:eastAsia="Times New Roman" w:hAnsi="Times New Roman" w:cs="Times New Roman"/>
                <w:sz w:val="24"/>
                <w:szCs w:val="24"/>
                <w:lang w:val="uk-UA" w:eastAsia="ru-RU"/>
              </w:rPr>
              <w:t>нь</w:t>
            </w:r>
            <w:proofErr w:type="spellEnd"/>
            <w:r w:rsidRPr="007D5510">
              <w:rPr>
                <w:rFonts w:ascii="Times New Roman" w:eastAsia="Times New Roman" w:hAnsi="Times New Roman" w:cs="Times New Roman"/>
                <w:sz w:val="24"/>
                <w:szCs w:val="24"/>
                <w:lang w:val="uk-UA" w:eastAsia="ru-RU"/>
              </w:rPr>
              <w:t xml:space="preserve"> державних органів або не накладення електронного підпису.</w:t>
            </w:r>
          </w:p>
          <w:p w:rsidR="0020696B" w:rsidRPr="007D5510" w:rsidRDefault="0020696B" w:rsidP="007B2EA4">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696B" w:rsidRPr="007D5510" w:rsidRDefault="0020696B" w:rsidP="007B2EA4">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696B" w:rsidRPr="007D5510" w:rsidRDefault="0020696B" w:rsidP="007B2EA4">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5.  </w:t>
            </w:r>
            <w:r w:rsidRPr="002479AD">
              <w:rPr>
                <w:rFonts w:ascii="Times New Roman" w:eastAsia="Times New Roman" w:hAnsi="Times New Roman" w:cs="Times New Roman"/>
                <w:sz w:val="24"/>
                <w:szCs w:val="24"/>
                <w:lang w:val="uk-UA" w:eastAsia="ru-RU"/>
              </w:rPr>
              <w:t xml:space="preserve">Учасники торгів нерезиденти для виконання вимог щодо подання документів, передбачених </w:t>
            </w:r>
            <w:r w:rsidRPr="000B2085">
              <w:rPr>
                <w:rFonts w:ascii="Times New Roman" w:eastAsia="Times New Roman" w:hAnsi="Times New Roman" w:cs="Times New Roman"/>
                <w:bCs/>
                <w:iCs/>
                <w:sz w:val="24"/>
                <w:szCs w:val="24"/>
                <w:lang w:val="uk-UA" w:eastAsia="ru-RU"/>
              </w:rPr>
              <w:t>Додатком  1</w:t>
            </w:r>
            <w:r w:rsidRPr="007D5510">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696B" w:rsidRPr="007D5510" w:rsidRDefault="0020696B" w:rsidP="007B2EA4">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7D5510">
              <w:rPr>
                <w:rFonts w:ascii="Times New Roman" w:eastAsia="Times New Roman" w:hAnsi="Times New Roman" w:cs="Times New Roman"/>
                <w:sz w:val="24"/>
                <w:szCs w:val="24"/>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696B" w:rsidRPr="007D5510" w:rsidRDefault="0020696B" w:rsidP="007B2EA4">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696B" w:rsidRPr="007D5510" w:rsidRDefault="0020696B" w:rsidP="007B2EA4">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20696B" w:rsidRPr="007D5510" w:rsidRDefault="0020696B" w:rsidP="00271708">
            <w:pPr>
              <w:jc w:val="both"/>
              <w:rPr>
                <w:rFonts w:ascii="Times New Roman" w:eastAsia="Times New Roman" w:hAnsi="Times New Roman" w:cs="Times New Roman"/>
                <w:iCs/>
                <w:sz w:val="24"/>
                <w:szCs w:val="24"/>
                <w:lang w:val="uk-UA" w:eastAsia="ru-RU"/>
              </w:rPr>
            </w:pPr>
            <w:r>
              <w:rPr>
                <w:rFonts w:ascii="Times New Roman" w:hAnsi="Times New Roman" w:cs="Times New Roman"/>
                <w:iCs/>
                <w:sz w:val="24"/>
                <w:szCs w:val="24"/>
                <w:shd w:val="clear" w:color="auto" w:fill="FFFFFF"/>
                <w:lang w:val="uk-UA"/>
              </w:rPr>
              <w:t>8</w:t>
            </w:r>
            <w:r w:rsidRPr="007D5510">
              <w:rPr>
                <w:rFonts w:ascii="Times New Roman" w:hAnsi="Times New Roman" w:cs="Times New Roman"/>
                <w:iCs/>
                <w:sz w:val="24"/>
                <w:szCs w:val="24"/>
                <w:shd w:val="clear" w:color="auto" w:fill="FFFFFF"/>
                <w:lang w:val="uk-UA"/>
              </w:rPr>
              <w:t>. Пропозиція учасника може містити документи з водяними знаками.</w:t>
            </w:r>
          </w:p>
        </w:tc>
      </w:tr>
      <w:tr w:rsidR="0020696B" w:rsidRPr="00487BEB" w:rsidTr="00E2536D">
        <w:trPr>
          <w:trHeight w:val="1119"/>
          <w:jc w:val="center"/>
        </w:trPr>
        <w:tc>
          <w:tcPr>
            <w:tcW w:w="704" w:type="dxa"/>
          </w:tcPr>
          <w:p w:rsidR="0020696B" w:rsidRPr="007D5510" w:rsidRDefault="0020696B" w:rsidP="00685488">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3</w:t>
            </w:r>
          </w:p>
        </w:tc>
        <w:tc>
          <w:tcPr>
            <w:tcW w:w="2835" w:type="dxa"/>
          </w:tcPr>
          <w:p w:rsidR="0020696B" w:rsidRPr="007D5510" w:rsidRDefault="0020696B" w:rsidP="00685488">
            <w:pPr>
              <w:jc w:val="cente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Відхилення тендерних пропозицій</w:t>
            </w:r>
          </w:p>
        </w:tc>
        <w:tc>
          <w:tcPr>
            <w:tcW w:w="7020" w:type="dxa"/>
            <w:vAlign w:val="center"/>
          </w:tcPr>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Замовник відхиляє тендерну пропозицію у випадках передбачених частиною 1 статті 31 Закону.</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20696B" w:rsidRPr="007D5510" w:rsidRDefault="0020696B" w:rsidP="008D5F11">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1) учасник процедури закупівлі:</w:t>
            </w:r>
          </w:p>
          <w:p w:rsidR="0020696B" w:rsidRPr="007D5510" w:rsidRDefault="0020696B" w:rsidP="00705ADA">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2) тендерна пропозиція учасника:</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xml:space="preserve">- не відповідає умовам технічної специфікації та іншим вимогам </w:t>
            </w:r>
            <w:r w:rsidRPr="007D5510">
              <w:rPr>
                <w:rFonts w:ascii="Times New Roman" w:eastAsia="Times New Roman" w:hAnsi="Times New Roman" w:cs="Times New Roman"/>
                <w:sz w:val="24"/>
                <w:szCs w:val="24"/>
                <w:lang w:val="uk-UA" w:eastAsia="ru-RU"/>
              </w:rPr>
              <w:lastRenderedPageBreak/>
              <w:t>щодо предмета закупівлі тендерної документації;</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викладена іншою мовою (мовами), аніж мова (мови), що вимагається тендерною документацією;</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є такою, строк дії якої закінчився;</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3) переможець процедури закупівлі:</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20696B" w:rsidRPr="007D5510" w:rsidRDefault="0020696B" w:rsidP="008D5F11">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20696B" w:rsidRPr="007D5510" w:rsidRDefault="0020696B" w:rsidP="009E3874">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696B" w:rsidRPr="007D5510" w:rsidRDefault="0020696B" w:rsidP="008D5F11">
            <w:pPr>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20696B" w:rsidRPr="007D5510" w:rsidRDefault="0020696B" w:rsidP="00712F8A">
            <w:pPr>
              <w:keepNext/>
              <w:keepLines/>
              <w:contextualSpacing/>
              <w:jc w:val="both"/>
              <w:rPr>
                <w:rFonts w:ascii="Times New Roman" w:eastAsia="Times New Roman" w:hAnsi="Times New Roman" w:cs="Times New Roman"/>
                <w:sz w:val="24"/>
                <w:szCs w:val="24"/>
                <w:lang w:val="uk-UA" w:eastAsia="ru-RU"/>
              </w:rPr>
            </w:pPr>
            <w:r w:rsidRPr="007D551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0696B" w:rsidRPr="00D74B26" w:rsidTr="00E2536D">
        <w:trPr>
          <w:trHeight w:val="472"/>
          <w:jc w:val="center"/>
        </w:trPr>
        <w:tc>
          <w:tcPr>
            <w:tcW w:w="10559" w:type="dxa"/>
            <w:gridSpan w:val="3"/>
            <w:vAlign w:val="center"/>
          </w:tcPr>
          <w:p w:rsidR="0020696B" w:rsidRPr="00D74B26" w:rsidRDefault="0020696B" w:rsidP="00CF0D48">
            <w:pPr>
              <w:jc w:val="center"/>
              <w:rPr>
                <w:rFonts w:ascii="Times New Roman" w:hAnsi="Times New Roman" w:cs="Times New Roman"/>
                <w:b/>
                <w:sz w:val="24"/>
                <w:szCs w:val="24"/>
                <w:lang w:val="uk-UA"/>
              </w:rPr>
            </w:pPr>
            <w:r w:rsidRPr="00D74B26">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20696B" w:rsidRPr="007D5510" w:rsidTr="00E2536D">
        <w:trPr>
          <w:trHeight w:val="1119"/>
          <w:jc w:val="center"/>
        </w:trPr>
        <w:tc>
          <w:tcPr>
            <w:tcW w:w="704" w:type="dxa"/>
          </w:tcPr>
          <w:p w:rsidR="0020696B" w:rsidRPr="007D5510" w:rsidRDefault="0020696B" w:rsidP="00CF0D48">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1</w:t>
            </w:r>
          </w:p>
        </w:tc>
        <w:tc>
          <w:tcPr>
            <w:tcW w:w="2835" w:type="dxa"/>
          </w:tcPr>
          <w:p w:rsidR="0020696B" w:rsidRPr="007D5510" w:rsidRDefault="0020696B" w:rsidP="00CF0D48">
            <w:pPr>
              <w:rPr>
                <w:rFonts w:ascii="Times New Roman" w:hAnsi="Times New Roman" w:cs="Times New Roman"/>
                <w:b/>
                <w:bCs/>
                <w:sz w:val="24"/>
                <w:szCs w:val="24"/>
                <w:lang w:val="uk-UA"/>
              </w:rPr>
            </w:pPr>
            <w:r w:rsidRPr="007D5510">
              <w:rPr>
                <w:rFonts w:ascii="Times New Roman" w:hAnsi="Times New Roman" w:cs="Times New Roman"/>
                <w:b/>
                <w:bCs/>
                <w:sz w:val="24"/>
                <w:szCs w:val="24"/>
                <w:lang w:val="uk-UA"/>
              </w:rPr>
              <w:t>Відміна тендеру чи визнання тендеру таким, що не відбувся</w:t>
            </w:r>
          </w:p>
        </w:tc>
        <w:tc>
          <w:tcPr>
            <w:tcW w:w="7020" w:type="dxa"/>
            <w:vAlign w:val="center"/>
          </w:tcPr>
          <w:p w:rsidR="0020696B" w:rsidRPr="007D5510" w:rsidRDefault="0020696B" w:rsidP="00CF0D48">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Замовник </w:t>
            </w:r>
            <w:r w:rsidRPr="00D74B26">
              <w:rPr>
                <w:rFonts w:ascii="Times New Roman" w:hAnsi="Times New Roman" w:cs="Times New Roman"/>
                <w:bCs/>
                <w:iCs/>
                <w:sz w:val="24"/>
                <w:szCs w:val="24"/>
                <w:lang w:val="uk-UA"/>
              </w:rPr>
              <w:t>відміняє</w:t>
            </w:r>
            <w:r w:rsidRPr="00D74B26">
              <w:rPr>
                <w:rFonts w:ascii="Times New Roman" w:hAnsi="Times New Roman" w:cs="Times New Roman"/>
                <w:sz w:val="24"/>
                <w:szCs w:val="24"/>
                <w:lang w:val="uk-UA"/>
              </w:rPr>
              <w:t xml:space="preserve"> </w:t>
            </w:r>
            <w:r w:rsidRPr="007D5510">
              <w:rPr>
                <w:rFonts w:ascii="Times New Roman" w:hAnsi="Times New Roman" w:cs="Times New Roman"/>
                <w:sz w:val="24"/>
                <w:szCs w:val="24"/>
                <w:lang w:val="uk-UA"/>
              </w:rPr>
              <w:t>тендер у разі:</w:t>
            </w:r>
          </w:p>
          <w:p w:rsidR="0020696B" w:rsidRPr="007D5510" w:rsidRDefault="0020696B" w:rsidP="009D7BBE">
            <w:pPr>
              <w:pStyle w:val="a4"/>
              <w:numPr>
                <w:ilvl w:val="0"/>
                <w:numId w:val="15"/>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відсутності подальшої потреби в закупівлі товарів, робіт чи послуг;</w:t>
            </w:r>
          </w:p>
          <w:p w:rsidR="0020696B" w:rsidRPr="007D5510" w:rsidRDefault="0020696B" w:rsidP="009D7BBE">
            <w:pPr>
              <w:pStyle w:val="a4"/>
              <w:numPr>
                <w:ilvl w:val="0"/>
                <w:numId w:val="15"/>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0696B" w:rsidRPr="007D5510" w:rsidRDefault="0020696B" w:rsidP="00CF0D48">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Тендер </w:t>
            </w:r>
            <w:r w:rsidRPr="00D74B26">
              <w:rPr>
                <w:rFonts w:ascii="Times New Roman" w:hAnsi="Times New Roman" w:cs="Times New Roman"/>
                <w:bCs/>
                <w:iCs/>
                <w:sz w:val="24"/>
                <w:szCs w:val="24"/>
                <w:lang w:val="uk-UA"/>
              </w:rPr>
              <w:t>автоматично</w:t>
            </w:r>
            <w:r w:rsidRPr="007D5510">
              <w:rPr>
                <w:rFonts w:ascii="Times New Roman" w:hAnsi="Times New Roman" w:cs="Times New Roman"/>
                <w:b/>
                <w:bCs/>
                <w:sz w:val="24"/>
                <w:szCs w:val="24"/>
                <w:lang w:val="uk-UA"/>
              </w:rPr>
              <w:t xml:space="preserve"> </w:t>
            </w:r>
            <w:r w:rsidRPr="007D5510">
              <w:rPr>
                <w:rFonts w:ascii="Times New Roman" w:hAnsi="Times New Roman" w:cs="Times New Roman"/>
                <w:sz w:val="24"/>
                <w:szCs w:val="24"/>
                <w:lang w:val="uk-UA"/>
              </w:rPr>
              <w:t>відміняється електронною системою закупівель у разі:</w:t>
            </w:r>
          </w:p>
          <w:p w:rsidR="0020696B" w:rsidRPr="007D5510" w:rsidRDefault="0020696B" w:rsidP="009D7BBE">
            <w:pPr>
              <w:pStyle w:val="a4"/>
              <w:numPr>
                <w:ilvl w:val="0"/>
                <w:numId w:val="17"/>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подання для участі - менше двох тендерних пропозицій;</w:t>
            </w:r>
          </w:p>
          <w:p w:rsidR="0020696B" w:rsidRPr="007D5510" w:rsidRDefault="0020696B" w:rsidP="009D7BBE">
            <w:pPr>
              <w:pStyle w:val="a4"/>
              <w:numPr>
                <w:ilvl w:val="0"/>
                <w:numId w:val="17"/>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7D5510">
              <w:rPr>
                <w:rFonts w:ascii="Times New Roman" w:hAnsi="Times New Roman" w:cs="Times New Roman"/>
                <w:sz w:val="24"/>
                <w:szCs w:val="24"/>
                <w:lang w:val="uk-UA"/>
              </w:rPr>
              <w:t>оприлюднено</w:t>
            </w:r>
            <w:proofErr w:type="spellEnd"/>
            <w:r w:rsidRPr="007D5510">
              <w:rPr>
                <w:rFonts w:ascii="Times New Roman" w:hAnsi="Times New Roman" w:cs="Times New Roman"/>
                <w:sz w:val="24"/>
                <w:szCs w:val="24"/>
                <w:lang w:val="uk-UA"/>
              </w:rPr>
              <w:t xml:space="preserve"> відповідно до частини третьої статті 10 Закону;</w:t>
            </w:r>
          </w:p>
          <w:p w:rsidR="0020696B" w:rsidRPr="007D5510" w:rsidRDefault="0020696B" w:rsidP="009D7BBE">
            <w:pPr>
              <w:pStyle w:val="a4"/>
              <w:numPr>
                <w:ilvl w:val="0"/>
                <w:numId w:val="17"/>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відхилення всіх тендерних пропозицій згідно з Законом.</w:t>
            </w:r>
          </w:p>
          <w:p w:rsidR="0020696B" w:rsidRPr="005F65A4" w:rsidRDefault="0020696B" w:rsidP="00CF0D48">
            <w:pPr>
              <w:jc w:val="both"/>
              <w:rPr>
                <w:rFonts w:ascii="Times New Roman" w:hAnsi="Times New Roman" w:cs="Times New Roman"/>
                <w:sz w:val="24"/>
                <w:szCs w:val="24"/>
                <w:lang w:val="uk-UA"/>
              </w:rPr>
            </w:pPr>
            <w:r w:rsidRPr="005F65A4">
              <w:rPr>
                <w:rFonts w:ascii="Times New Roman" w:hAnsi="Times New Roman" w:cs="Times New Roman"/>
                <w:sz w:val="24"/>
                <w:szCs w:val="24"/>
                <w:lang w:val="uk-UA"/>
              </w:rPr>
              <w:t>Тендер може бути відмінено частково (за лотом).</w:t>
            </w:r>
          </w:p>
          <w:p w:rsidR="0020696B" w:rsidRPr="005F65A4" w:rsidRDefault="0020696B" w:rsidP="00CF0D48">
            <w:pPr>
              <w:jc w:val="both"/>
              <w:rPr>
                <w:rFonts w:ascii="Times New Roman" w:hAnsi="Times New Roman" w:cs="Times New Roman"/>
                <w:sz w:val="24"/>
                <w:szCs w:val="24"/>
                <w:lang w:val="uk-UA"/>
              </w:rPr>
            </w:pPr>
            <w:r w:rsidRPr="005F65A4">
              <w:rPr>
                <w:rFonts w:ascii="Times New Roman" w:hAnsi="Times New Roman" w:cs="Times New Roman"/>
                <w:sz w:val="24"/>
                <w:szCs w:val="24"/>
                <w:lang w:val="uk-UA"/>
              </w:rPr>
              <w:t xml:space="preserve">Замовник має право </w:t>
            </w:r>
            <w:r w:rsidRPr="005F65A4">
              <w:rPr>
                <w:rFonts w:ascii="Times New Roman" w:hAnsi="Times New Roman" w:cs="Times New Roman"/>
                <w:bCs/>
                <w:iCs/>
                <w:sz w:val="24"/>
                <w:szCs w:val="24"/>
                <w:lang w:val="uk-UA"/>
              </w:rPr>
              <w:t>визнати тендер таким, що не відбувся</w:t>
            </w:r>
            <w:r w:rsidRPr="005F65A4">
              <w:rPr>
                <w:rFonts w:ascii="Times New Roman" w:hAnsi="Times New Roman" w:cs="Times New Roman"/>
                <w:sz w:val="24"/>
                <w:szCs w:val="24"/>
                <w:lang w:val="uk-UA"/>
              </w:rPr>
              <w:t>, у разі:</w:t>
            </w:r>
          </w:p>
          <w:p w:rsidR="0020696B" w:rsidRPr="007D5510" w:rsidRDefault="0020696B" w:rsidP="009D7BBE">
            <w:pPr>
              <w:pStyle w:val="a4"/>
              <w:numPr>
                <w:ilvl w:val="0"/>
                <w:numId w:val="19"/>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20696B" w:rsidRPr="007D5510" w:rsidRDefault="0020696B" w:rsidP="009D7BBE">
            <w:pPr>
              <w:pStyle w:val="a4"/>
              <w:numPr>
                <w:ilvl w:val="0"/>
                <w:numId w:val="19"/>
              </w:num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скорочення видатків на здійснення закупівлі товарів, робіт чи послуг.</w:t>
            </w:r>
          </w:p>
          <w:p w:rsidR="0020696B" w:rsidRPr="007D5510" w:rsidRDefault="0020696B" w:rsidP="00CF0D48">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lastRenderedPageBreak/>
              <w:t>Замовник має право визнати тендер таким, що не відбувся частково (за лотом).</w:t>
            </w:r>
          </w:p>
          <w:p w:rsidR="0020696B" w:rsidRPr="007D5510" w:rsidRDefault="0020696B" w:rsidP="00CF0D48">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0696B" w:rsidRPr="007D5510" w:rsidRDefault="0020696B" w:rsidP="00CF0D48">
            <w:pPr>
              <w:jc w:val="both"/>
              <w:rPr>
                <w:rFonts w:ascii="Times New Roman" w:hAnsi="Times New Roman" w:cs="Times New Roman"/>
                <w:sz w:val="24"/>
                <w:szCs w:val="24"/>
                <w:lang w:val="uk-UA"/>
              </w:rPr>
            </w:pPr>
            <w:r w:rsidRPr="007D5510">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0696B" w:rsidRPr="007D5510" w:rsidTr="00E2536D">
        <w:trPr>
          <w:trHeight w:val="1119"/>
          <w:jc w:val="center"/>
        </w:trPr>
        <w:tc>
          <w:tcPr>
            <w:tcW w:w="704" w:type="dxa"/>
          </w:tcPr>
          <w:p w:rsidR="0020696B" w:rsidRPr="007D5510" w:rsidRDefault="0020696B" w:rsidP="00CF0D48">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2</w:t>
            </w:r>
          </w:p>
        </w:tc>
        <w:tc>
          <w:tcPr>
            <w:tcW w:w="2835" w:type="dxa"/>
          </w:tcPr>
          <w:p w:rsidR="0020696B" w:rsidRPr="007D5510" w:rsidRDefault="0020696B" w:rsidP="00CF0D48">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 xml:space="preserve">Строк </w:t>
            </w:r>
            <w:r>
              <w:rPr>
                <w:rFonts w:ascii="Times New Roman" w:eastAsia="Times New Roman" w:hAnsi="Times New Roman" w:cs="Times New Roman"/>
                <w:b/>
                <w:bCs/>
                <w:sz w:val="24"/>
                <w:szCs w:val="24"/>
                <w:lang w:val="uk-UA" w:eastAsia="ru-RU"/>
              </w:rPr>
              <w:t xml:space="preserve"> </w:t>
            </w:r>
            <w:r w:rsidRPr="007D5510">
              <w:rPr>
                <w:rFonts w:ascii="Times New Roman" w:eastAsia="Times New Roman" w:hAnsi="Times New Roman" w:cs="Times New Roman"/>
                <w:b/>
                <w:bCs/>
                <w:sz w:val="24"/>
                <w:szCs w:val="24"/>
                <w:lang w:val="uk-UA" w:eastAsia="ru-RU"/>
              </w:rPr>
              <w:t>укладання договору про закупівлю</w:t>
            </w:r>
          </w:p>
        </w:tc>
        <w:tc>
          <w:tcPr>
            <w:tcW w:w="7020" w:type="dxa"/>
            <w:vAlign w:val="center"/>
          </w:tcPr>
          <w:p w:rsidR="0020696B" w:rsidRPr="005F65A4" w:rsidRDefault="0020696B" w:rsidP="00CF0D48">
            <w:pPr>
              <w:keepNext/>
              <w:keepLines/>
              <w:contextualSpacing/>
              <w:jc w:val="both"/>
              <w:rPr>
                <w:rFonts w:ascii="Times New Roman" w:eastAsia="Times New Roman" w:hAnsi="Times New Roman" w:cs="Times New Roman"/>
                <w:sz w:val="24"/>
                <w:szCs w:val="24"/>
                <w:lang w:val="uk-UA" w:eastAsia="ru-RU"/>
              </w:rPr>
            </w:pPr>
            <w:r w:rsidRPr="005F65A4">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0696B" w:rsidRPr="005F65A4" w:rsidRDefault="0020696B" w:rsidP="00CF0D48">
            <w:pPr>
              <w:keepNext/>
              <w:keepLines/>
              <w:contextualSpacing/>
              <w:jc w:val="both"/>
              <w:rPr>
                <w:rFonts w:ascii="Times New Roman" w:eastAsia="Times New Roman" w:hAnsi="Times New Roman" w:cs="Times New Roman"/>
                <w:sz w:val="24"/>
                <w:szCs w:val="24"/>
                <w:lang w:val="uk-UA" w:eastAsia="ru-RU"/>
              </w:rPr>
            </w:pPr>
            <w:r w:rsidRPr="005F65A4">
              <w:rPr>
                <w:rFonts w:ascii="Times New Roman" w:eastAsia="Times New Roman" w:hAnsi="Times New Roman" w:cs="Times New Roman"/>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0696B" w:rsidRPr="005F65A4" w:rsidRDefault="0020696B" w:rsidP="00CF0D48">
            <w:pPr>
              <w:jc w:val="both"/>
              <w:rPr>
                <w:rFonts w:ascii="Times New Roman" w:eastAsia="Times New Roman" w:hAnsi="Times New Roman" w:cs="Times New Roman"/>
                <w:sz w:val="24"/>
                <w:szCs w:val="24"/>
                <w:lang w:val="uk-UA" w:eastAsia="ru-RU"/>
              </w:rPr>
            </w:pPr>
            <w:r w:rsidRPr="005F65A4">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0696B" w:rsidRPr="005F65A4" w:rsidRDefault="0020696B" w:rsidP="00D74B26">
            <w:pPr>
              <w:spacing w:before="28" w:after="28" w:line="100" w:lineRule="atLeast"/>
              <w:ind w:firstLine="267"/>
              <w:jc w:val="both"/>
              <w:rPr>
                <w:rFonts w:ascii="Times New Roman" w:hAnsi="Times New Roman" w:cs="Times New Roman"/>
                <w:sz w:val="24"/>
                <w:szCs w:val="24"/>
                <w:lang w:val="uk-UA"/>
              </w:rPr>
            </w:pPr>
            <w:r w:rsidRPr="005F65A4">
              <w:rPr>
                <w:rFonts w:ascii="Times New Roman" w:hAnsi="Times New Roman" w:cs="Times New Roman"/>
                <w:sz w:val="24"/>
                <w:szCs w:val="24"/>
                <w:lang w:val="uk-UA"/>
              </w:rPr>
              <w:t>Переможець процедури закупівлі/спрощеної закупівлі під час укладення договору про закупівлю повинен надати:</w:t>
            </w:r>
          </w:p>
          <w:p w:rsidR="0020696B" w:rsidRPr="005F65A4" w:rsidRDefault="0020696B" w:rsidP="00D74B26">
            <w:pPr>
              <w:spacing w:before="28" w:after="28" w:line="100" w:lineRule="atLeast"/>
              <w:ind w:firstLine="267"/>
              <w:jc w:val="both"/>
              <w:rPr>
                <w:rFonts w:ascii="Times New Roman" w:hAnsi="Times New Roman" w:cs="Times New Roman"/>
                <w:sz w:val="24"/>
                <w:szCs w:val="24"/>
                <w:lang w:val="uk-UA"/>
              </w:rPr>
            </w:pPr>
            <w:bookmarkStart w:id="7" w:name="n1763"/>
            <w:bookmarkEnd w:id="7"/>
            <w:r w:rsidRPr="005F65A4">
              <w:rPr>
                <w:rFonts w:ascii="Times New Roman" w:hAnsi="Times New Roman" w:cs="Times New Roman"/>
                <w:sz w:val="24"/>
                <w:szCs w:val="24"/>
                <w:lang w:val="uk-UA"/>
              </w:rPr>
              <w:t>1) відповідну інформацію про право підписання договору про закупівлю;</w:t>
            </w:r>
          </w:p>
          <w:p w:rsidR="0020696B" w:rsidRPr="001B2480" w:rsidRDefault="0020696B" w:rsidP="00D74B26">
            <w:pPr>
              <w:spacing w:before="28" w:after="28" w:line="100" w:lineRule="atLeast"/>
              <w:ind w:firstLine="267"/>
              <w:jc w:val="both"/>
              <w:rPr>
                <w:rFonts w:ascii="Times New Roman" w:hAnsi="Times New Roman" w:cs="Times New Roman"/>
                <w:sz w:val="24"/>
                <w:szCs w:val="24"/>
                <w:lang w:val="uk-UA"/>
              </w:rPr>
            </w:pPr>
            <w:bookmarkStart w:id="8" w:name="n1764"/>
            <w:bookmarkEnd w:id="8"/>
            <w:r w:rsidRPr="001B2480">
              <w:rPr>
                <w:rFonts w:ascii="Times New Roman" w:hAnsi="Times New Roman" w:cs="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20696B" w:rsidRPr="001B2480" w:rsidRDefault="0020696B" w:rsidP="00D74B26">
            <w:pPr>
              <w:widowControl w:val="0"/>
              <w:jc w:val="both"/>
              <w:rPr>
                <w:rFonts w:ascii="Times New Roman" w:hAnsi="Times New Roman" w:cs="Times New Roman"/>
                <w:sz w:val="24"/>
                <w:szCs w:val="24"/>
                <w:lang w:val="uk-UA" w:eastAsia="uk-UA"/>
              </w:rPr>
            </w:pPr>
            <w:bookmarkStart w:id="9" w:name="n1765"/>
            <w:bookmarkEnd w:id="9"/>
            <w:r w:rsidRPr="001B2480">
              <w:rPr>
                <w:rFonts w:ascii="Times New Roman" w:hAnsi="Times New Roman" w:cs="Times New Roman"/>
                <w:sz w:val="24"/>
                <w:szCs w:val="24"/>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20696B" w:rsidRPr="005F65A4" w:rsidRDefault="0020696B" w:rsidP="00D74B26">
            <w:pPr>
              <w:jc w:val="both"/>
              <w:rPr>
                <w:rFonts w:ascii="Times New Roman" w:hAnsi="Times New Roman" w:cs="Times New Roman"/>
                <w:sz w:val="24"/>
                <w:szCs w:val="24"/>
                <w:lang w:val="uk-UA"/>
              </w:rPr>
            </w:pPr>
            <w:r w:rsidRPr="001B2480">
              <w:rPr>
                <w:rFonts w:ascii="Times New Roman" w:hAnsi="Times New Roman" w:cs="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0696B" w:rsidRPr="00487BEB" w:rsidTr="00E2536D">
        <w:trPr>
          <w:trHeight w:val="263"/>
          <w:jc w:val="center"/>
        </w:trPr>
        <w:tc>
          <w:tcPr>
            <w:tcW w:w="704" w:type="dxa"/>
          </w:tcPr>
          <w:p w:rsidR="0020696B" w:rsidRPr="007D5510" w:rsidRDefault="0020696B" w:rsidP="00CF0D48">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3</w:t>
            </w:r>
          </w:p>
        </w:tc>
        <w:tc>
          <w:tcPr>
            <w:tcW w:w="2835" w:type="dxa"/>
          </w:tcPr>
          <w:p w:rsidR="0020696B" w:rsidRPr="002479AD" w:rsidRDefault="0020696B" w:rsidP="00CF0D48">
            <w:pPr>
              <w:rPr>
                <w:rFonts w:ascii="Times New Roman" w:hAnsi="Times New Roman" w:cs="Times New Roman"/>
                <w:sz w:val="24"/>
                <w:szCs w:val="24"/>
                <w:lang w:val="uk-UA"/>
              </w:rPr>
            </w:pPr>
            <w:proofErr w:type="spellStart"/>
            <w:r w:rsidRPr="002479AD">
              <w:rPr>
                <w:rFonts w:ascii="Times New Roman" w:eastAsia="Times New Roman" w:hAnsi="Times New Roman" w:cs="Times New Roman"/>
                <w:bCs/>
                <w:sz w:val="24"/>
                <w:szCs w:val="24"/>
                <w:lang w:val="uk-UA" w:eastAsia="ru-RU"/>
              </w:rPr>
              <w:t>Проєкт</w:t>
            </w:r>
            <w:proofErr w:type="spellEnd"/>
            <w:r w:rsidRPr="002479AD">
              <w:rPr>
                <w:rFonts w:ascii="Times New Roman" w:eastAsia="Times New Roman" w:hAnsi="Times New Roman" w:cs="Times New Roman"/>
                <w:bCs/>
                <w:sz w:val="24"/>
                <w:szCs w:val="24"/>
                <w:lang w:val="uk-UA" w:eastAsia="ru-RU"/>
              </w:rPr>
              <w:t xml:space="preserve"> договору про закупівлю</w:t>
            </w:r>
          </w:p>
        </w:tc>
        <w:tc>
          <w:tcPr>
            <w:tcW w:w="7020" w:type="dxa"/>
            <w:vAlign w:val="center"/>
          </w:tcPr>
          <w:p w:rsidR="0020696B" w:rsidRPr="005F65A4" w:rsidRDefault="0020696B" w:rsidP="00CF0D48">
            <w:pPr>
              <w:keepNext/>
              <w:keepLines/>
              <w:ind w:right="120"/>
              <w:contextualSpacing/>
              <w:jc w:val="both"/>
              <w:rPr>
                <w:rFonts w:ascii="Times New Roman" w:eastAsia="Times New Roman" w:hAnsi="Times New Roman" w:cs="Times New Roman"/>
                <w:sz w:val="24"/>
                <w:szCs w:val="24"/>
                <w:lang w:val="uk-UA" w:eastAsia="ru-RU"/>
              </w:rPr>
            </w:pPr>
            <w:proofErr w:type="spellStart"/>
            <w:r w:rsidRPr="005F65A4">
              <w:rPr>
                <w:rFonts w:ascii="Times New Roman" w:eastAsia="Times New Roman" w:hAnsi="Times New Roman" w:cs="Times New Roman"/>
                <w:sz w:val="24"/>
                <w:szCs w:val="24"/>
                <w:lang w:val="uk-UA" w:eastAsia="ru-RU"/>
              </w:rPr>
              <w:t>Проєкт</w:t>
            </w:r>
            <w:proofErr w:type="spellEnd"/>
            <w:r w:rsidRPr="005F65A4">
              <w:rPr>
                <w:rFonts w:ascii="Times New Roman" w:eastAsia="Times New Roman" w:hAnsi="Times New Roman" w:cs="Times New Roman"/>
                <w:sz w:val="24"/>
                <w:szCs w:val="24"/>
                <w:lang w:val="uk-UA" w:eastAsia="ru-RU"/>
              </w:rPr>
              <w:t xml:space="preserve"> Договору про закупівлю викладено в </w:t>
            </w:r>
            <w:r w:rsidRPr="001B2480">
              <w:rPr>
                <w:rFonts w:ascii="Times New Roman" w:eastAsia="Times New Roman" w:hAnsi="Times New Roman" w:cs="Times New Roman"/>
                <w:b/>
                <w:bCs/>
                <w:iCs/>
                <w:sz w:val="24"/>
                <w:szCs w:val="24"/>
                <w:lang w:val="uk-UA" w:eastAsia="ru-RU"/>
              </w:rPr>
              <w:t>Додатку 3</w:t>
            </w:r>
            <w:r w:rsidRPr="005F65A4">
              <w:rPr>
                <w:rFonts w:ascii="Times New Roman" w:eastAsia="Times New Roman" w:hAnsi="Times New Roman" w:cs="Times New Roman"/>
                <w:sz w:val="24"/>
                <w:szCs w:val="24"/>
                <w:lang w:val="uk-UA" w:eastAsia="ru-RU"/>
              </w:rPr>
              <w:t xml:space="preserve"> до цієї тендерної документації.</w:t>
            </w:r>
            <w:r w:rsidRPr="005F65A4">
              <w:rPr>
                <w:rFonts w:ascii="Times New Roman" w:hAnsi="Times New Roman" w:cs="Times New Roman"/>
                <w:sz w:val="24"/>
                <w:szCs w:val="24"/>
                <w:lang w:val="uk-UA"/>
              </w:rPr>
              <w:t xml:space="preserve"> У складі тендерної пропозиції учасник повинен надати заповнений зі своєї сторони проект договору (реквізити).</w:t>
            </w:r>
          </w:p>
          <w:p w:rsidR="0020696B" w:rsidRPr="005F65A4" w:rsidRDefault="0020696B" w:rsidP="00292EE1">
            <w:pPr>
              <w:keepNext/>
              <w:keepLines/>
              <w:ind w:right="120"/>
              <w:contextualSpacing/>
              <w:jc w:val="both"/>
              <w:rPr>
                <w:rFonts w:ascii="Times New Roman" w:eastAsia="Times New Roman" w:hAnsi="Times New Roman" w:cs="Times New Roman"/>
                <w:sz w:val="24"/>
                <w:szCs w:val="24"/>
                <w:lang w:val="uk-UA" w:eastAsia="ru-RU"/>
              </w:rPr>
            </w:pPr>
            <w:r w:rsidRPr="005F65A4">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65A4">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w:t>
            </w:r>
            <w:r w:rsidRPr="005F65A4">
              <w:rPr>
                <w:rFonts w:ascii="Times New Roman" w:hAnsi="Times New Roman" w:cs="Times New Roman"/>
                <w:sz w:val="24"/>
                <w:szCs w:val="24"/>
                <w:lang w:val="uk-UA"/>
              </w:rPr>
              <w:lastRenderedPageBreak/>
              <w:t xml:space="preserve">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5F65A4">
              <w:rPr>
                <w:rFonts w:ascii="Times New Roman" w:hAnsi="Times New Roman" w:cs="Times New Roman"/>
                <w:sz w:val="24"/>
                <w:szCs w:val="24"/>
                <w:lang w:val="uk-UA"/>
              </w:rPr>
              <w:t>Непідписання</w:t>
            </w:r>
            <w:proofErr w:type="spellEnd"/>
            <w:r w:rsidRPr="005F65A4">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0696B" w:rsidRPr="005F65A4" w:rsidRDefault="0020696B" w:rsidP="00CF0D48">
            <w:pPr>
              <w:keepNext/>
              <w:keepLines/>
              <w:contextualSpacing/>
              <w:jc w:val="both"/>
              <w:rPr>
                <w:rFonts w:ascii="Times New Roman" w:eastAsia="Times New Roman" w:hAnsi="Times New Roman" w:cs="Times New Roman"/>
                <w:sz w:val="24"/>
                <w:szCs w:val="24"/>
                <w:lang w:val="uk-UA" w:eastAsia="ru-RU"/>
              </w:rPr>
            </w:pPr>
            <w:r w:rsidRPr="005F65A4">
              <w:rPr>
                <w:rFonts w:ascii="Times New Roman" w:eastAsia="Times New Roman" w:hAnsi="Times New Roman" w:cs="Times New Roman"/>
                <w:bCs/>
                <w:iCs/>
                <w:sz w:val="24"/>
                <w:szCs w:val="24"/>
                <w:lang w:val="uk-UA" w:eastAsia="ru-RU"/>
              </w:rPr>
              <w:t>Переможець</w:t>
            </w:r>
            <w:r w:rsidRPr="005F65A4">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20696B" w:rsidRPr="005F65A4" w:rsidRDefault="0020696B" w:rsidP="009D7BBE">
            <w:pPr>
              <w:pStyle w:val="a4"/>
              <w:keepNext/>
              <w:keepLines/>
              <w:numPr>
                <w:ilvl w:val="0"/>
                <w:numId w:val="21"/>
              </w:numPr>
              <w:jc w:val="both"/>
              <w:rPr>
                <w:rFonts w:ascii="Times New Roman" w:eastAsia="Times New Roman" w:hAnsi="Times New Roman" w:cs="Times New Roman"/>
                <w:sz w:val="24"/>
                <w:szCs w:val="24"/>
                <w:lang w:val="uk-UA" w:eastAsia="ru-RU"/>
              </w:rPr>
            </w:pPr>
            <w:r w:rsidRPr="005F65A4">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20696B" w:rsidRPr="005F65A4" w:rsidRDefault="0020696B" w:rsidP="009D7BBE">
            <w:pPr>
              <w:pStyle w:val="a4"/>
              <w:keepNext/>
              <w:keepLines/>
              <w:numPr>
                <w:ilvl w:val="0"/>
                <w:numId w:val="21"/>
              </w:numPr>
              <w:jc w:val="both"/>
              <w:rPr>
                <w:rFonts w:ascii="Times New Roman" w:eastAsia="Times New Roman" w:hAnsi="Times New Roman" w:cs="Times New Roman"/>
                <w:strike/>
                <w:sz w:val="24"/>
                <w:szCs w:val="24"/>
                <w:lang w:val="uk-UA" w:eastAsia="ru-RU"/>
              </w:rPr>
            </w:pPr>
            <w:r w:rsidRPr="005F65A4">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5F65A4">
              <w:rPr>
                <w:rFonts w:ascii="Times New Roman" w:hAnsi="Times New Roman" w:cs="Times New Roman"/>
                <w:sz w:val="24"/>
                <w:szCs w:val="24"/>
                <w:lang w:val="uk-UA"/>
              </w:rPr>
              <w:t xml:space="preserve"> на провадження виду господарської діяльності, </w:t>
            </w:r>
            <w:r w:rsidRPr="005F65A4">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20696B" w:rsidRPr="005F65A4" w:rsidRDefault="0020696B" w:rsidP="00AD361C">
            <w:pPr>
              <w:widowControl w:val="0"/>
              <w:ind w:right="113"/>
              <w:jc w:val="both"/>
              <w:rPr>
                <w:rFonts w:ascii="Times New Roman" w:eastAsia="Calibri" w:hAnsi="Times New Roman" w:cs="Times New Roman"/>
                <w:sz w:val="24"/>
                <w:szCs w:val="24"/>
                <w:lang w:val="uk-UA" w:eastAsia="uk-UA"/>
              </w:rPr>
            </w:pPr>
            <w:r w:rsidRPr="005F65A4">
              <w:rPr>
                <w:rFonts w:ascii="Times New Roman" w:eastAsia="Calibri"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0696B" w:rsidRPr="00487BEB" w:rsidTr="00E2536D">
        <w:trPr>
          <w:trHeight w:val="699"/>
          <w:jc w:val="center"/>
        </w:trPr>
        <w:tc>
          <w:tcPr>
            <w:tcW w:w="704" w:type="dxa"/>
          </w:tcPr>
          <w:p w:rsidR="0020696B" w:rsidRPr="007D5510" w:rsidRDefault="0020696B" w:rsidP="003767EB">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4</w:t>
            </w:r>
          </w:p>
        </w:tc>
        <w:tc>
          <w:tcPr>
            <w:tcW w:w="2835" w:type="dxa"/>
          </w:tcPr>
          <w:p w:rsidR="0020696B" w:rsidRPr="007D5510" w:rsidRDefault="0020696B" w:rsidP="003767EB">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Умови договору про закупівлю</w:t>
            </w:r>
          </w:p>
        </w:tc>
        <w:tc>
          <w:tcPr>
            <w:tcW w:w="7020" w:type="dxa"/>
            <w:shd w:val="clear" w:color="auto" w:fill="auto"/>
            <w:vAlign w:val="center"/>
          </w:tcPr>
          <w:p w:rsidR="0020696B" w:rsidRPr="005F65A4" w:rsidRDefault="0020696B" w:rsidP="003767EB">
            <w:pPr>
              <w:keepNext/>
              <w:keepLines/>
              <w:contextualSpacing/>
              <w:jc w:val="both"/>
              <w:rPr>
                <w:rFonts w:ascii="Times New Roman" w:eastAsia="Times New Roman" w:hAnsi="Times New Roman" w:cs="Times New Roman"/>
                <w:sz w:val="24"/>
                <w:szCs w:val="24"/>
                <w:lang w:val="uk-UA" w:eastAsia="ru-RU"/>
              </w:rPr>
            </w:pPr>
            <w:r w:rsidRPr="005F65A4">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14" w:history="1">
              <w:r w:rsidRPr="005F65A4">
                <w:rPr>
                  <w:rFonts w:ascii="Times New Roman" w:eastAsia="Times New Roman" w:hAnsi="Times New Roman" w:cs="Times New Roman"/>
                  <w:sz w:val="24"/>
                  <w:szCs w:val="24"/>
                  <w:lang w:val="uk-UA" w:eastAsia="ru-RU"/>
                </w:rPr>
                <w:t>Цивільного кодексу України</w:t>
              </w:r>
            </w:hyperlink>
            <w:r w:rsidRPr="005F65A4">
              <w:rPr>
                <w:rFonts w:ascii="Times New Roman" w:eastAsia="Times New Roman" w:hAnsi="Times New Roman" w:cs="Times New Roman"/>
                <w:sz w:val="24"/>
                <w:szCs w:val="24"/>
                <w:lang w:val="uk-UA" w:eastAsia="ru-RU"/>
              </w:rPr>
              <w:t xml:space="preserve"> та</w:t>
            </w:r>
            <w:hyperlink r:id="rId15" w:history="1">
              <w:r w:rsidRPr="005F65A4">
                <w:rPr>
                  <w:rFonts w:ascii="Times New Roman" w:eastAsia="Times New Roman" w:hAnsi="Times New Roman" w:cs="Times New Roman"/>
                  <w:sz w:val="24"/>
                  <w:szCs w:val="24"/>
                  <w:lang w:val="uk-UA" w:eastAsia="ru-RU"/>
                </w:rPr>
                <w:t xml:space="preserve"> Господарського кодексу України</w:t>
              </w:r>
            </w:hyperlink>
            <w:r w:rsidRPr="005F65A4">
              <w:rPr>
                <w:rFonts w:ascii="Times New Roman" w:eastAsia="Times New Roman" w:hAnsi="Times New Roman" w:cs="Times New Roman"/>
                <w:sz w:val="24"/>
                <w:szCs w:val="24"/>
                <w:lang w:val="uk-UA" w:eastAsia="ru-RU"/>
              </w:rPr>
              <w:t xml:space="preserve"> з урахуванням особливостей, визначених Законом.</w:t>
            </w:r>
          </w:p>
          <w:p w:rsidR="0020696B" w:rsidRPr="005F65A4" w:rsidRDefault="0020696B" w:rsidP="00AA45D3">
            <w:pPr>
              <w:widowControl w:val="0"/>
              <w:autoSpaceDE w:val="0"/>
              <w:jc w:val="both"/>
              <w:rPr>
                <w:lang w:val="uk-UA" w:eastAsia="zh-CN"/>
              </w:rPr>
            </w:pPr>
            <w:r w:rsidRPr="005F65A4">
              <w:rPr>
                <w:rFonts w:ascii="Times New Roman" w:eastAsia="Times New Roman" w:hAnsi="Times New Roman" w:cs="Times New Roman"/>
                <w:sz w:val="24"/>
                <w:szCs w:val="24"/>
                <w:lang w:val="uk-UA" w:eastAsia="ru-RU"/>
              </w:rPr>
              <w:t xml:space="preserve">Істотними умовами договору про закупівлю є </w:t>
            </w:r>
            <w:r w:rsidRPr="005F65A4">
              <w:rPr>
                <w:rFonts w:ascii="Times New Roman" w:eastAsia="Times New Roman" w:hAnsi="Times New Roman" w:cs="Times New Roman"/>
                <w:b/>
                <w:sz w:val="24"/>
                <w:szCs w:val="24"/>
                <w:lang w:val="uk-UA" w:eastAsia="ru-RU"/>
              </w:rPr>
              <w:t>предмет (найменування, кількість, якість), ціна та строк дії договору</w:t>
            </w:r>
            <w:r w:rsidRPr="005F65A4">
              <w:rPr>
                <w:rFonts w:ascii="Times New Roman" w:eastAsia="Times New Roman" w:hAnsi="Times New Roman" w:cs="Times New Roman"/>
                <w:sz w:val="24"/>
                <w:szCs w:val="24"/>
                <w:lang w:val="uk-UA" w:eastAsia="ru-RU"/>
              </w:rPr>
              <w:t>. Інші умови договору про закупівлю істотними не є та можуть змінюватися відповідно до норм Господарського та Цивільного кодексів.</w:t>
            </w:r>
            <w:r w:rsidRPr="005F65A4">
              <w:rPr>
                <w:lang w:val="uk-UA" w:eastAsia="zh-CN"/>
              </w:rPr>
              <w:t xml:space="preserve"> </w:t>
            </w:r>
          </w:p>
          <w:p w:rsidR="0020696B" w:rsidRPr="005F65A4" w:rsidRDefault="0020696B" w:rsidP="00AA45D3">
            <w:pPr>
              <w:widowControl w:val="0"/>
              <w:autoSpaceDE w:val="0"/>
              <w:jc w:val="both"/>
              <w:rPr>
                <w:rFonts w:ascii="Times New Roman" w:hAnsi="Times New Roman" w:cs="Times New Roman"/>
                <w:sz w:val="24"/>
                <w:szCs w:val="24"/>
                <w:lang w:val="uk-UA" w:eastAsia="zh-CN"/>
              </w:rPr>
            </w:pPr>
            <w:r w:rsidRPr="005F65A4">
              <w:rPr>
                <w:rFonts w:ascii="Times New Roman" w:hAnsi="Times New Roman" w:cs="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p w:rsidR="0020696B" w:rsidRPr="005F65A4" w:rsidRDefault="0020696B" w:rsidP="002D6806">
            <w:pPr>
              <w:jc w:val="both"/>
              <w:rPr>
                <w:rFonts w:ascii="Times New Roman" w:hAnsi="Times New Roman" w:cs="Times New Roman"/>
                <w:sz w:val="24"/>
                <w:szCs w:val="24"/>
                <w:lang w:val="uk-UA" w:eastAsia="ru-RU"/>
              </w:rPr>
            </w:pPr>
            <w:r w:rsidRPr="005F65A4">
              <w:rPr>
                <w:rFonts w:ascii="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20696B" w:rsidRPr="005F65A4" w:rsidRDefault="0020696B" w:rsidP="002D6806">
            <w:pPr>
              <w:jc w:val="both"/>
              <w:rPr>
                <w:rFonts w:ascii="Times New Roman" w:hAnsi="Times New Roman" w:cs="Times New Roman"/>
                <w:sz w:val="24"/>
                <w:szCs w:val="24"/>
                <w:lang w:val="uk-UA"/>
              </w:rPr>
            </w:pPr>
            <w:r w:rsidRPr="005F65A4">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w:t>
            </w:r>
            <w:r>
              <w:rPr>
                <w:rFonts w:ascii="Times New Roman" w:hAnsi="Times New Roman" w:cs="Times New Roman"/>
                <w:sz w:val="24"/>
                <w:szCs w:val="24"/>
                <w:lang w:val="uk-UA"/>
              </w:rPr>
              <w:t>мовнику відповідний перерахунок</w:t>
            </w:r>
          </w:p>
        </w:tc>
      </w:tr>
      <w:tr w:rsidR="0020696B" w:rsidRPr="007D5510" w:rsidTr="00487BEB">
        <w:trPr>
          <w:trHeight w:val="274"/>
          <w:jc w:val="center"/>
        </w:trPr>
        <w:tc>
          <w:tcPr>
            <w:tcW w:w="704" w:type="dxa"/>
          </w:tcPr>
          <w:p w:rsidR="0020696B" w:rsidRPr="007D5510" w:rsidRDefault="0020696B" w:rsidP="003767EB">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t>5</w:t>
            </w:r>
          </w:p>
        </w:tc>
        <w:tc>
          <w:tcPr>
            <w:tcW w:w="2835" w:type="dxa"/>
          </w:tcPr>
          <w:p w:rsidR="0020696B" w:rsidRPr="007D5510" w:rsidRDefault="0020696B" w:rsidP="003767EB">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7020" w:type="dxa"/>
            <w:vAlign w:val="center"/>
          </w:tcPr>
          <w:p w:rsidR="0020696B" w:rsidRPr="005F65A4" w:rsidRDefault="0020696B" w:rsidP="003767EB">
            <w:pPr>
              <w:jc w:val="both"/>
              <w:rPr>
                <w:rFonts w:ascii="Times New Roman" w:hAnsi="Times New Roman" w:cs="Times New Roman"/>
                <w:sz w:val="24"/>
                <w:szCs w:val="24"/>
                <w:lang w:val="uk-UA"/>
              </w:rPr>
            </w:pPr>
            <w:r w:rsidRPr="005F65A4">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w:t>
            </w:r>
            <w:r w:rsidRPr="005F65A4">
              <w:rPr>
                <w:rFonts w:ascii="Times New Roman" w:eastAsia="Times New Roman" w:hAnsi="Times New Roman" w:cs="Times New Roman"/>
                <w:sz w:val="24"/>
                <w:szCs w:val="24"/>
                <w:lang w:val="uk-UA" w:eastAsia="ru-RU"/>
              </w:rPr>
              <w:lastRenderedPageBreak/>
              <w:t>порядку та на умовах, визначених статтею 33 Закону.</w:t>
            </w:r>
          </w:p>
        </w:tc>
      </w:tr>
      <w:tr w:rsidR="0020696B" w:rsidRPr="007D5510" w:rsidTr="009C62A8">
        <w:trPr>
          <w:trHeight w:val="935"/>
          <w:jc w:val="center"/>
        </w:trPr>
        <w:tc>
          <w:tcPr>
            <w:tcW w:w="704" w:type="dxa"/>
          </w:tcPr>
          <w:p w:rsidR="0020696B" w:rsidRPr="007D5510" w:rsidRDefault="0020696B" w:rsidP="008D34DE">
            <w:pPr>
              <w:jc w:val="center"/>
              <w:rPr>
                <w:rFonts w:ascii="Times New Roman" w:hAnsi="Times New Roman" w:cs="Times New Roman"/>
                <w:sz w:val="24"/>
                <w:szCs w:val="24"/>
                <w:lang w:val="uk-UA"/>
              </w:rPr>
            </w:pPr>
            <w:r w:rsidRPr="007D5510">
              <w:rPr>
                <w:rFonts w:ascii="Times New Roman" w:eastAsia="Times New Roman" w:hAnsi="Times New Roman" w:cs="Times New Roman"/>
                <w:sz w:val="24"/>
                <w:szCs w:val="24"/>
                <w:lang w:val="uk-UA" w:eastAsia="ru-RU"/>
              </w:rPr>
              <w:lastRenderedPageBreak/>
              <w:t>6</w:t>
            </w:r>
          </w:p>
        </w:tc>
        <w:tc>
          <w:tcPr>
            <w:tcW w:w="2835" w:type="dxa"/>
          </w:tcPr>
          <w:p w:rsidR="0020696B" w:rsidRPr="007D5510" w:rsidRDefault="0020696B" w:rsidP="008D34DE">
            <w:pPr>
              <w:rPr>
                <w:rFonts w:ascii="Times New Roman" w:hAnsi="Times New Roman" w:cs="Times New Roman"/>
                <w:sz w:val="24"/>
                <w:szCs w:val="24"/>
                <w:lang w:val="uk-UA"/>
              </w:rPr>
            </w:pPr>
            <w:r w:rsidRPr="007D551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7020" w:type="dxa"/>
          </w:tcPr>
          <w:p w:rsidR="0020696B" w:rsidRPr="007D5510" w:rsidRDefault="00023B87" w:rsidP="009C62A8">
            <w:pPr>
              <w:keepNext/>
              <w:keepLines/>
              <w:contextualSpacing/>
              <w:rPr>
                <w:rFonts w:ascii="Times New Roman" w:hAnsi="Times New Roman" w:cs="Times New Roman"/>
                <w:sz w:val="24"/>
                <w:szCs w:val="24"/>
                <w:lang w:val="uk-UA"/>
              </w:rPr>
            </w:pPr>
            <w:r w:rsidRPr="003F47CE">
              <w:rPr>
                <w:rFonts w:ascii="Times New Roman" w:eastAsia="Calibri" w:hAnsi="Times New Roman" w:cs="Times New Roman"/>
                <w:sz w:val="24"/>
                <w:szCs w:val="24"/>
                <w:lang w:val="uk-UA"/>
              </w:rPr>
              <w:t>Забезпечення не вимагається.</w:t>
            </w:r>
          </w:p>
        </w:tc>
      </w:tr>
    </w:tbl>
    <w:p w:rsidR="00AA45D3" w:rsidRPr="005F65A4" w:rsidRDefault="00AA45D3" w:rsidP="005F65A4">
      <w:pPr>
        <w:tabs>
          <w:tab w:val="left" w:pos="2160"/>
          <w:tab w:val="left" w:pos="3600"/>
          <w:tab w:val="left" w:pos="7020"/>
        </w:tabs>
        <w:spacing w:after="0" w:line="240" w:lineRule="auto"/>
        <w:jc w:val="both"/>
        <w:rPr>
          <w:rFonts w:ascii="Times New Roman" w:hAnsi="Times New Roman" w:cs="Times New Roman"/>
          <w:b/>
          <w:bCs/>
          <w:sz w:val="24"/>
          <w:szCs w:val="24"/>
          <w:lang w:val="uk-UA"/>
        </w:rPr>
      </w:pPr>
      <w:r w:rsidRPr="005F65A4">
        <w:rPr>
          <w:rFonts w:ascii="Times New Roman" w:hAnsi="Times New Roman" w:cs="Times New Roman"/>
          <w:b/>
          <w:bCs/>
          <w:sz w:val="24"/>
          <w:szCs w:val="24"/>
          <w:lang w:val="uk-UA"/>
        </w:rPr>
        <w:t>Невід’ємною частиною цієї тендерної документації  є:</w:t>
      </w:r>
    </w:p>
    <w:p w:rsidR="005F65A4" w:rsidRDefault="00AA45D3" w:rsidP="005F65A4">
      <w:pPr>
        <w:tabs>
          <w:tab w:val="left" w:pos="2160"/>
          <w:tab w:val="left" w:pos="3600"/>
          <w:tab w:val="left" w:pos="7020"/>
        </w:tabs>
        <w:spacing w:after="0" w:line="240" w:lineRule="auto"/>
        <w:jc w:val="both"/>
        <w:rPr>
          <w:rFonts w:ascii="Times New Roman" w:hAnsi="Times New Roman" w:cs="Times New Roman"/>
          <w:bCs/>
          <w:sz w:val="24"/>
          <w:szCs w:val="24"/>
          <w:lang w:val="uk-UA"/>
        </w:rPr>
      </w:pPr>
      <w:r w:rsidRPr="005F65A4">
        <w:rPr>
          <w:rFonts w:ascii="Times New Roman" w:hAnsi="Times New Roman" w:cs="Times New Roman"/>
          <w:bCs/>
          <w:sz w:val="24"/>
          <w:szCs w:val="24"/>
          <w:lang w:val="uk-UA"/>
        </w:rPr>
        <w:t xml:space="preserve">Додаток 1 -  Кваліфікаційні критерії </w:t>
      </w:r>
      <w:r w:rsidR="005F65A4">
        <w:rPr>
          <w:rFonts w:ascii="Times New Roman" w:hAnsi="Times New Roman" w:cs="Times New Roman"/>
          <w:bCs/>
          <w:sz w:val="24"/>
          <w:szCs w:val="24"/>
          <w:lang w:val="uk-UA"/>
        </w:rPr>
        <w:t>та інші вимоги;</w:t>
      </w:r>
    </w:p>
    <w:p w:rsidR="00AA45D3" w:rsidRPr="005F65A4" w:rsidRDefault="00487BEB" w:rsidP="005F65A4">
      <w:pPr>
        <w:tabs>
          <w:tab w:val="left" w:pos="2160"/>
          <w:tab w:val="left" w:pos="3600"/>
          <w:tab w:val="left" w:pos="702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Додаток 2 – Технічні та якісні характеристики</w:t>
      </w:r>
      <w:r w:rsidR="00AA45D3" w:rsidRPr="005F65A4">
        <w:rPr>
          <w:rFonts w:ascii="Times New Roman" w:hAnsi="Times New Roman" w:cs="Times New Roman"/>
          <w:bCs/>
          <w:sz w:val="24"/>
          <w:szCs w:val="24"/>
          <w:lang w:val="uk-UA"/>
        </w:rPr>
        <w:t>;</w:t>
      </w:r>
    </w:p>
    <w:p w:rsidR="00AA45D3" w:rsidRPr="005F65A4" w:rsidRDefault="00AA45D3" w:rsidP="005F65A4">
      <w:pPr>
        <w:tabs>
          <w:tab w:val="left" w:pos="2160"/>
          <w:tab w:val="left" w:pos="3600"/>
          <w:tab w:val="left" w:pos="7020"/>
        </w:tabs>
        <w:spacing w:after="0" w:line="240" w:lineRule="auto"/>
        <w:jc w:val="both"/>
        <w:rPr>
          <w:rFonts w:ascii="Times New Roman" w:hAnsi="Times New Roman" w:cs="Times New Roman"/>
          <w:bCs/>
          <w:sz w:val="24"/>
          <w:szCs w:val="24"/>
          <w:lang w:val="uk-UA"/>
        </w:rPr>
      </w:pPr>
      <w:r w:rsidRPr="005F65A4">
        <w:rPr>
          <w:rFonts w:ascii="Times New Roman" w:hAnsi="Times New Roman" w:cs="Times New Roman"/>
          <w:bCs/>
          <w:sz w:val="24"/>
          <w:szCs w:val="24"/>
          <w:lang w:val="uk-UA"/>
        </w:rPr>
        <w:t>Додаток 3 – Проект договору;</w:t>
      </w:r>
    </w:p>
    <w:p w:rsidR="00AA45D3" w:rsidRPr="005F65A4" w:rsidRDefault="00AA45D3" w:rsidP="005F65A4">
      <w:pPr>
        <w:tabs>
          <w:tab w:val="left" w:pos="2160"/>
          <w:tab w:val="left" w:pos="3600"/>
          <w:tab w:val="left" w:pos="7020"/>
        </w:tabs>
        <w:spacing w:after="0" w:line="240" w:lineRule="auto"/>
        <w:jc w:val="both"/>
        <w:rPr>
          <w:rFonts w:ascii="Times New Roman" w:hAnsi="Times New Roman" w:cs="Times New Roman"/>
          <w:bCs/>
          <w:sz w:val="24"/>
          <w:szCs w:val="24"/>
          <w:lang w:val="uk-UA"/>
        </w:rPr>
      </w:pPr>
      <w:r w:rsidRPr="005F65A4">
        <w:rPr>
          <w:rFonts w:ascii="Times New Roman" w:hAnsi="Times New Roman" w:cs="Times New Roman"/>
          <w:bCs/>
          <w:sz w:val="24"/>
          <w:szCs w:val="24"/>
          <w:lang w:val="uk-UA"/>
        </w:rPr>
        <w:t>Додаток 4 –</w:t>
      </w:r>
      <w:r w:rsidR="00487BEB">
        <w:rPr>
          <w:rFonts w:ascii="Times New Roman" w:hAnsi="Times New Roman" w:cs="Times New Roman"/>
          <w:bCs/>
          <w:sz w:val="24"/>
          <w:szCs w:val="24"/>
          <w:lang w:val="uk-UA"/>
        </w:rPr>
        <w:t xml:space="preserve"> Тендерна</w:t>
      </w:r>
      <w:r w:rsidRPr="005F65A4">
        <w:rPr>
          <w:rFonts w:ascii="Times New Roman" w:hAnsi="Times New Roman" w:cs="Times New Roman"/>
          <w:bCs/>
          <w:sz w:val="24"/>
          <w:szCs w:val="24"/>
          <w:lang w:val="uk-UA"/>
        </w:rPr>
        <w:t xml:space="preserve"> пропозиція;</w:t>
      </w:r>
    </w:p>
    <w:sectPr w:rsidR="00AA45D3" w:rsidRPr="005F65A4" w:rsidSect="00BA55C4">
      <w:footerReference w:type="even" r:id="rId16"/>
      <w:footerReference w:type="default" r:id="rId17"/>
      <w:pgSz w:w="11906" w:h="16838"/>
      <w:pgMar w:top="709" w:right="850" w:bottom="284" w:left="1417" w:header="708" w:footer="9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6D" w:rsidRDefault="00AD0A6D">
      <w:pPr>
        <w:spacing w:after="0" w:line="240" w:lineRule="auto"/>
      </w:pPr>
      <w:r>
        <w:separator/>
      </w:r>
    </w:p>
  </w:endnote>
  <w:endnote w:type="continuationSeparator" w:id="0">
    <w:p w:rsidR="00AD0A6D" w:rsidRDefault="00AD0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28" w:rsidRDefault="00BA28A1" w:rsidP="003D1C23">
    <w:pPr>
      <w:pStyle w:val="a9"/>
      <w:framePr w:wrap="around" w:vAnchor="text" w:hAnchor="margin" w:xAlign="center" w:y="1"/>
      <w:rPr>
        <w:rStyle w:val="ab"/>
      </w:rPr>
    </w:pPr>
    <w:r>
      <w:rPr>
        <w:rStyle w:val="ab"/>
      </w:rPr>
      <w:fldChar w:fldCharType="begin"/>
    </w:r>
    <w:r w:rsidR="00620728">
      <w:rPr>
        <w:rStyle w:val="ab"/>
      </w:rPr>
      <w:instrText xml:space="preserve">PAGE  </w:instrText>
    </w:r>
    <w:r>
      <w:rPr>
        <w:rStyle w:val="ab"/>
      </w:rPr>
      <w:fldChar w:fldCharType="end"/>
    </w:r>
  </w:p>
  <w:p w:rsidR="00620728" w:rsidRDefault="00620728">
    <w:pPr>
      <w:pStyle w:val="a9"/>
      <w:ind w:right="360"/>
    </w:pPr>
  </w:p>
  <w:p w:rsidR="00620728" w:rsidRDefault="00620728"/>
  <w:p w:rsidR="00620728" w:rsidRDefault="006207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3133"/>
      <w:docPartObj>
        <w:docPartGallery w:val="Page Numbers (Bottom of Page)"/>
        <w:docPartUnique/>
      </w:docPartObj>
    </w:sdtPr>
    <w:sdtContent>
      <w:p w:rsidR="00BA55C4" w:rsidRDefault="00BA28A1">
        <w:pPr>
          <w:pStyle w:val="a9"/>
          <w:jc w:val="center"/>
        </w:pPr>
        <w:fldSimple w:instr=" PAGE   \* MERGEFORMAT ">
          <w:r w:rsidR="00487BEB">
            <w:rPr>
              <w:noProof/>
            </w:rPr>
            <w:t>20</w:t>
          </w:r>
        </w:fldSimple>
      </w:p>
    </w:sdtContent>
  </w:sdt>
  <w:p w:rsidR="00BA55C4" w:rsidRDefault="00BA55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6D" w:rsidRDefault="00AD0A6D">
      <w:pPr>
        <w:spacing w:after="0" w:line="240" w:lineRule="auto"/>
      </w:pPr>
      <w:r>
        <w:separator/>
      </w:r>
    </w:p>
  </w:footnote>
  <w:footnote w:type="continuationSeparator" w:id="0">
    <w:p w:rsidR="00AD0A6D" w:rsidRDefault="00AD0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4D1E"/>
    <w:multiLevelType w:val="hybridMultilevel"/>
    <w:tmpl w:val="F16C4B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8866CE"/>
    <w:multiLevelType w:val="multilevel"/>
    <w:tmpl w:val="88CEB84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96D49"/>
    <w:multiLevelType w:val="multilevel"/>
    <w:tmpl w:val="B48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526D9"/>
    <w:multiLevelType w:val="hybridMultilevel"/>
    <w:tmpl w:val="2C229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10F5A"/>
    <w:multiLevelType w:val="multilevel"/>
    <w:tmpl w:val="6A5491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6244A"/>
    <w:multiLevelType w:val="hybridMultilevel"/>
    <w:tmpl w:val="C76E553C"/>
    <w:lvl w:ilvl="0" w:tplc="62D86A1E">
      <w:start w:val="1"/>
      <w:numFmt w:val="bullet"/>
      <w:lvlText w:val="-"/>
      <w:lvlJc w:val="left"/>
      <w:pPr>
        <w:tabs>
          <w:tab w:val="left" w:pos="708"/>
        </w:tabs>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EAE47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B2D5D4">
      <w:start w:val="1"/>
      <w:numFmt w:val="bullet"/>
      <w:lvlText w:val="-"/>
      <w:lvlJc w:val="left"/>
      <w:pPr>
        <w:tabs>
          <w:tab w:val="left" w:pos="708"/>
        </w:tabs>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34028FC">
      <w:start w:val="1"/>
      <w:numFmt w:val="bullet"/>
      <w:lvlText w:val="-"/>
      <w:lvlJc w:val="left"/>
      <w:pPr>
        <w:tabs>
          <w:tab w:val="left" w:pos="708"/>
        </w:tabs>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1A375C">
      <w:start w:val="1"/>
      <w:numFmt w:val="bullet"/>
      <w:lvlText w:val="-"/>
      <w:lvlJc w:val="left"/>
      <w:pPr>
        <w:tabs>
          <w:tab w:val="left" w:pos="708"/>
        </w:tabs>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5A0110C">
      <w:start w:val="1"/>
      <w:numFmt w:val="bullet"/>
      <w:lvlText w:val="-"/>
      <w:lvlJc w:val="left"/>
      <w:pPr>
        <w:tabs>
          <w:tab w:val="left" w:pos="708"/>
        </w:tabs>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1F0C4FA">
      <w:start w:val="1"/>
      <w:numFmt w:val="bullet"/>
      <w:lvlText w:val="-"/>
      <w:lvlJc w:val="left"/>
      <w:pPr>
        <w:tabs>
          <w:tab w:val="left" w:pos="708"/>
        </w:tabs>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75AAB74">
      <w:start w:val="1"/>
      <w:numFmt w:val="bullet"/>
      <w:lvlText w:val="-"/>
      <w:lvlJc w:val="left"/>
      <w:pPr>
        <w:tabs>
          <w:tab w:val="left" w:pos="708"/>
        </w:tabs>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BD4F11E">
      <w:start w:val="1"/>
      <w:numFmt w:val="bullet"/>
      <w:lvlText w:val="-"/>
      <w:lvlJc w:val="left"/>
      <w:pPr>
        <w:tabs>
          <w:tab w:val="left" w:pos="708"/>
        </w:tabs>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nsid w:val="67445CE1"/>
    <w:multiLevelType w:val="hybridMultilevel"/>
    <w:tmpl w:val="BAD06F3E"/>
    <w:lvl w:ilvl="0" w:tplc="2964619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1675F"/>
    <w:multiLevelType w:val="hybridMultilevel"/>
    <w:tmpl w:val="CAD27980"/>
    <w:lvl w:ilvl="0" w:tplc="EAE8520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1C4DD2"/>
    <w:multiLevelType w:val="hybridMultilevel"/>
    <w:tmpl w:val="71321B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46149"/>
    <w:multiLevelType w:val="multilevel"/>
    <w:tmpl w:val="E794B06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E7A6C"/>
    <w:multiLevelType w:val="hybridMultilevel"/>
    <w:tmpl w:val="A9E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31"/>
  </w:num>
  <w:num w:numId="4">
    <w:abstractNumId w:val="22"/>
  </w:num>
  <w:num w:numId="5">
    <w:abstractNumId w:val="26"/>
  </w:num>
  <w:num w:numId="6">
    <w:abstractNumId w:val="4"/>
  </w:num>
  <w:num w:numId="7">
    <w:abstractNumId w:val="33"/>
  </w:num>
  <w:num w:numId="8">
    <w:abstractNumId w:val="2"/>
  </w:num>
  <w:num w:numId="9">
    <w:abstractNumId w:val="11"/>
  </w:num>
  <w:num w:numId="10">
    <w:abstractNumId w:val="16"/>
  </w:num>
  <w:num w:numId="11">
    <w:abstractNumId w:val="30"/>
  </w:num>
  <w:num w:numId="12">
    <w:abstractNumId w:val="23"/>
  </w:num>
  <w:num w:numId="13">
    <w:abstractNumId w:val="8"/>
  </w:num>
  <w:num w:numId="14">
    <w:abstractNumId w:val="18"/>
  </w:num>
  <w:num w:numId="15">
    <w:abstractNumId w:val="25"/>
  </w:num>
  <w:num w:numId="16">
    <w:abstractNumId w:val="12"/>
  </w:num>
  <w:num w:numId="17">
    <w:abstractNumId w:val="28"/>
  </w:num>
  <w:num w:numId="18">
    <w:abstractNumId w:val="36"/>
  </w:num>
  <w:num w:numId="19">
    <w:abstractNumId w:val="17"/>
  </w:num>
  <w:num w:numId="20">
    <w:abstractNumId w:val="6"/>
  </w:num>
  <w:num w:numId="21">
    <w:abstractNumId w:val="14"/>
  </w:num>
  <w:num w:numId="22">
    <w:abstractNumId w:val="0"/>
  </w:num>
  <w:num w:numId="23">
    <w:abstractNumId w:val="7"/>
  </w:num>
  <w:num w:numId="24">
    <w:abstractNumId w:val="29"/>
  </w:num>
  <w:num w:numId="25">
    <w:abstractNumId w:val="1"/>
  </w:num>
  <w:num w:numId="26">
    <w:abstractNumId w:val="2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2"/>
  </w:num>
  <w:num w:numId="33">
    <w:abstractNumId w:val="34"/>
  </w:num>
  <w:num w:numId="34">
    <w:abstractNumId w:val="24"/>
  </w:num>
  <w:num w:numId="35">
    <w:abstractNumId w:val="5"/>
  </w:num>
  <w:num w:numId="36">
    <w:abstractNumId w:val="2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263C"/>
    <w:rsid w:val="00002819"/>
    <w:rsid w:val="00006175"/>
    <w:rsid w:val="00011DAF"/>
    <w:rsid w:val="0001458C"/>
    <w:rsid w:val="00021E7C"/>
    <w:rsid w:val="00023519"/>
    <w:rsid w:val="00023B87"/>
    <w:rsid w:val="00036601"/>
    <w:rsid w:val="00043F7F"/>
    <w:rsid w:val="00050F91"/>
    <w:rsid w:val="0005506E"/>
    <w:rsid w:val="00056020"/>
    <w:rsid w:val="00062248"/>
    <w:rsid w:val="00087BC7"/>
    <w:rsid w:val="000A0CDB"/>
    <w:rsid w:val="000A2D16"/>
    <w:rsid w:val="000B2085"/>
    <w:rsid w:val="000B56D9"/>
    <w:rsid w:val="000C0FAA"/>
    <w:rsid w:val="000D01A3"/>
    <w:rsid w:val="000D5E9E"/>
    <w:rsid w:val="000E177E"/>
    <w:rsid w:val="000E2A0C"/>
    <w:rsid w:val="00102CD8"/>
    <w:rsid w:val="00102F63"/>
    <w:rsid w:val="00103A1B"/>
    <w:rsid w:val="001074B8"/>
    <w:rsid w:val="00111E77"/>
    <w:rsid w:val="001169F0"/>
    <w:rsid w:val="00136469"/>
    <w:rsid w:val="00140A06"/>
    <w:rsid w:val="00144B1C"/>
    <w:rsid w:val="00146845"/>
    <w:rsid w:val="00146D3F"/>
    <w:rsid w:val="001545D9"/>
    <w:rsid w:val="001640D1"/>
    <w:rsid w:val="00164743"/>
    <w:rsid w:val="001702C5"/>
    <w:rsid w:val="00181204"/>
    <w:rsid w:val="00193CD9"/>
    <w:rsid w:val="00195CAB"/>
    <w:rsid w:val="001962EF"/>
    <w:rsid w:val="00197CF5"/>
    <w:rsid w:val="001A1BBC"/>
    <w:rsid w:val="001B2480"/>
    <w:rsid w:val="001B3F83"/>
    <w:rsid w:val="001B7BB2"/>
    <w:rsid w:val="001C3193"/>
    <w:rsid w:val="001D4735"/>
    <w:rsid w:val="001E2D9C"/>
    <w:rsid w:val="001F7764"/>
    <w:rsid w:val="002002B5"/>
    <w:rsid w:val="0020696B"/>
    <w:rsid w:val="002126A1"/>
    <w:rsid w:val="00231EF5"/>
    <w:rsid w:val="00235B43"/>
    <w:rsid w:val="00236666"/>
    <w:rsid w:val="002374A4"/>
    <w:rsid w:val="00237859"/>
    <w:rsid w:val="0024517E"/>
    <w:rsid w:val="0024781D"/>
    <w:rsid w:val="002479AD"/>
    <w:rsid w:val="00247D16"/>
    <w:rsid w:val="00250E50"/>
    <w:rsid w:val="00252EB4"/>
    <w:rsid w:val="002603DD"/>
    <w:rsid w:val="00271708"/>
    <w:rsid w:val="002717F4"/>
    <w:rsid w:val="002827A3"/>
    <w:rsid w:val="00282D32"/>
    <w:rsid w:val="00285E72"/>
    <w:rsid w:val="00290C45"/>
    <w:rsid w:val="00292EE1"/>
    <w:rsid w:val="0029705A"/>
    <w:rsid w:val="002A3448"/>
    <w:rsid w:val="002A5AE6"/>
    <w:rsid w:val="002A637B"/>
    <w:rsid w:val="002B0FDC"/>
    <w:rsid w:val="002B3979"/>
    <w:rsid w:val="002B7B1A"/>
    <w:rsid w:val="002C1F7E"/>
    <w:rsid w:val="002C3B78"/>
    <w:rsid w:val="002C4EB1"/>
    <w:rsid w:val="002C6283"/>
    <w:rsid w:val="002D6806"/>
    <w:rsid w:val="002E4709"/>
    <w:rsid w:val="002E653B"/>
    <w:rsid w:val="002F3009"/>
    <w:rsid w:val="00306D4E"/>
    <w:rsid w:val="00312B05"/>
    <w:rsid w:val="003402D8"/>
    <w:rsid w:val="00354A61"/>
    <w:rsid w:val="00354B6B"/>
    <w:rsid w:val="0035537D"/>
    <w:rsid w:val="00366161"/>
    <w:rsid w:val="0037086E"/>
    <w:rsid w:val="003767EB"/>
    <w:rsid w:val="003770D5"/>
    <w:rsid w:val="00381B0A"/>
    <w:rsid w:val="00384C31"/>
    <w:rsid w:val="003905F1"/>
    <w:rsid w:val="0039065C"/>
    <w:rsid w:val="003927BC"/>
    <w:rsid w:val="00392925"/>
    <w:rsid w:val="003B75A8"/>
    <w:rsid w:val="003C0878"/>
    <w:rsid w:val="003C1135"/>
    <w:rsid w:val="003C3680"/>
    <w:rsid w:val="003C509A"/>
    <w:rsid w:val="003C6D2E"/>
    <w:rsid w:val="003D14B3"/>
    <w:rsid w:val="003D1C23"/>
    <w:rsid w:val="003D7391"/>
    <w:rsid w:val="003E2DC4"/>
    <w:rsid w:val="003E485C"/>
    <w:rsid w:val="003E759A"/>
    <w:rsid w:val="003F43DC"/>
    <w:rsid w:val="003F4C5D"/>
    <w:rsid w:val="003F7C8E"/>
    <w:rsid w:val="004177F1"/>
    <w:rsid w:val="0042294F"/>
    <w:rsid w:val="00422F72"/>
    <w:rsid w:val="00423EA5"/>
    <w:rsid w:val="00424F7C"/>
    <w:rsid w:val="0042589C"/>
    <w:rsid w:val="00431F93"/>
    <w:rsid w:val="00433AC0"/>
    <w:rsid w:val="00433DDB"/>
    <w:rsid w:val="00447637"/>
    <w:rsid w:val="00454483"/>
    <w:rsid w:val="00465790"/>
    <w:rsid w:val="00476C97"/>
    <w:rsid w:val="0048751D"/>
    <w:rsid w:val="00487BEB"/>
    <w:rsid w:val="004A07D9"/>
    <w:rsid w:val="004A27EA"/>
    <w:rsid w:val="004A48E5"/>
    <w:rsid w:val="004B0B3B"/>
    <w:rsid w:val="004B3DD8"/>
    <w:rsid w:val="004B5C18"/>
    <w:rsid w:val="004B637B"/>
    <w:rsid w:val="004C7AAC"/>
    <w:rsid w:val="004D3D93"/>
    <w:rsid w:val="004D7939"/>
    <w:rsid w:val="004E0D41"/>
    <w:rsid w:val="004E54CD"/>
    <w:rsid w:val="004E5978"/>
    <w:rsid w:val="004F1369"/>
    <w:rsid w:val="004F4045"/>
    <w:rsid w:val="004F558C"/>
    <w:rsid w:val="004F6AE8"/>
    <w:rsid w:val="00501021"/>
    <w:rsid w:val="005243B9"/>
    <w:rsid w:val="0052532F"/>
    <w:rsid w:val="0053107B"/>
    <w:rsid w:val="00535431"/>
    <w:rsid w:val="00536108"/>
    <w:rsid w:val="005371B0"/>
    <w:rsid w:val="005528E0"/>
    <w:rsid w:val="005621D6"/>
    <w:rsid w:val="00563307"/>
    <w:rsid w:val="0056505D"/>
    <w:rsid w:val="00583434"/>
    <w:rsid w:val="00583649"/>
    <w:rsid w:val="005860AA"/>
    <w:rsid w:val="005A0A46"/>
    <w:rsid w:val="005A5855"/>
    <w:rsid w:val="005A69FC"/>
    <w:rsid w:val="005A7378"/>
    <w:rsid w:val="005B0B22"/>
    <w:rsid w:val="005B485F"/>
    <w:rsid w:val="005B6A83"/>
    <w:rsid w:val="005C04FF"/>
    <w:rsid w:val="005C2B50"/>
    <w:rsid w:val="005C5D69"/>
    <w:rsid w:val="005D24E7"/>
    <w:rsid w:val="005E7E92"/>
    <w:rsid w:val="005F1264"/>
    <w:rsid w:val="005F3737"/>
    <w:rsid w:val="005F65A4"/>
    <w:rsid w:val="005F7576"/>
    <w:rsid w:val="00602DC4"/>
    <w:rsid w:val="00610A28"/>
    <w:rsid w:val="00616E41"/>
    <w:rsid w:val="00620728"/>
    <w:rsid w:val="00621A11"/>
    <w:rsid w:val="00634C11"/>
    <w:rsid w:val="00637249"/>
    <w:rsid w:val="00640021"/>
    <w:rsid w:val="00640D41"/>
    <w:rsid w:val="00640D8D"/>
    <w:rsid w:val="00647986"/>
    <w:rsid w:val="00656F60"/>
    <w:rsid w:val="00657725"/>
    <w:rsid w:val="00657CD2"/>
    <w:rsid w:val="00662B0F"/>
    <w:rsid w:val="0066595A"/>
    <w:rsid w:val="006679F2"/>
    <w:rsid w:val="006753C6"/>
    <w:rsid w:val="00675D07"/>
    <w:rsid w:val="00685488"/>
    <w:rsid w:val="006908E8"/>
    <w:rsid w:val="006915E8"/>
    <w:rsid w:val="00693F3A"/>
    <w:rsid w:val="00696BDE"/>
    <w:rsid w:val="006B356D"/>
    <w:rsid w:val="006B5B32"/>
    <w:rsid w:val="006C6262"/>
    <w:rsid w:val="006D4098"/>
    <w:rsid w:val="006E24F8"/>
    <w:rsid w:val="006E77D1"/>
    <w:rsid w:val="006F0674"/>
    <w:rsid w:val="007015A1"/>
    <w:rsid w:val="0070176B"/>
    <w:rsid w:val="00705ADA"/>
    <w:rsid w:val="00711376"/>
    <w:rsid w:val="00712F8A"/>
    <w:rsid w:val="0072392B"/>
    <w:rsid w:val="00736BD2"/>
    <w:rsid w:val="00745F4B"/>
    <w:rsid w:val="007462D8"/>
    <w:rsid w:val="00775B91"/>
    <w:rsid w:val="00786D36"/>
    <w:rsid w:val="00793378"/>
    <w:rsid w:val="00797A9D"/>
    <w:rsid w:val="007A13CF"/>
    <w:rsid w:val="007B2EA4"/>
    <w:rsid w:val="007B6AB1"/>
    <w:rsid w:val="007C08D2"/>
    <w:rsid w:val="007C1E02"/>
    <w:rsid w:val="007C444C"/>
    <w:rsid w:val="007D2AEE"/>
    <w:rsid w:val="007D5510"/>
    <w:rsid w:val="007D594B"/>
    <w:rsid w:val="007F321C"/>
    <w:rsid w:val="007F6F87"/>
    <w:rsid w:val="007F7D67"/>
    <w:rsid w:val="00803455"/>
    <w:rsid w:val="0081480B"/>
    <w:rsid w:val="00821812"/>
    <w:rsid w:val="00837927"/>
    <w:rsid w:val="00844325"/>
    <w:rsid w:val="008456E3"/>
    <w:rsid w:val="00850262"/>
    <w:rsid w:val="00851395"/>
    <w:rsid w:val="008529CA"/>
    <w:rsid w:val="00852B4F"/>
    <w:rsid w:val="00854D24"/>
    <w:rsid w:val="008550BC"/>
    <w:rsid w:val="00856945"/>
    <w:rsid w:val="00862A2E"/>
    <w:rsid w:val="00863D1F"/>
    <w:rsid w:val="0087471B"/>
    <w:rsid w:val="00880FA4"/>
    <w:rsid w:val="00881E5C"/>
    <w:rsid w:val="00883F1C"/>
    <w:rsid w:val="00891C95"/>
    <w:rsid w:val="008A066F"/>
    <w:rsid w:val="008A5E11"/>
    <w:rsid w:val="008A6588"/>
    <w:rsid w:val="008B6098"/>
    <w:rsid w:val="008B73A7"/>
    <w:rsid w:val="008C058B"/>
    <w:rsid w:val="008C44B5"/>
    <w:rsid w:val="008C57D4"/>
    <w:rsid w:val="008D0BE3"/>
    <w:rsid w:val="008D34DE"/>
    <w:rsid w:val="008D5F11"/>
    <w:rsid w:val="008E0AE6"/>
    <w:rsid w:val="008E29A4"/>
    <w:rsid w:val="008E3162"/>
    <w:rsid w:val="008E43BD"/>
    <w:rsid w:val="008E72C4"/>
    <w:rsid w:val="008F0393"/>
    <w:rsid w:val="008F522C"/>
    <w:rsid w:val="008F7673"/>
    <w:rsid w:val="009039C1"/>
    <w:rsid w:val="00907DCB"/>
    <w:rsid w:val="009137D3"/>
    <w:rsid w:val="0091779E"/>
    <w:rsid w:val="0092244C"/>
    <w:rsid w:val="00927060"/>
    <w:rsid w:val="00935BBF"/>
    <w:rsid w:val="00943324"/>
    <w:rsid w:val="009433B0"/>
    <w:rsid w:val="00951B17"/>
    <w:rsid w:val="009527BA"/>
    <w:rsid w:val="0095541C"/>
    <w:rsid w:val="00957093"/>
    <w:rsid w:val="00972A08"/>
    <w:rsid w:val="00972FFC"/>
    <w:rsid w:val="009907F0"/>
    <w:rsid w:val="00994C12"/>
    <w:rsid w:val="009A0CBE"/>
    <w:rsid w:val="009A4E4E"/>
    <w:rsid w:val="009B06F9"/>
    <w:rsid w:val="009B34BC"/>
    <w:rsid w:val="009C051E"/>
    <w:rsid w:val="009C62A8"/>
    <w:rsid w:val="009C76E9"/>
    <w:rsid w:val="009D0909"/>
    <w:rsid w:val="009D7BBE"/>
    <w:rsid w:val="009E2CCF"/>
    <w:rsid w:val="009E3874"/>
    <w:rsid w:val="009E63E2"/>
    <w:rsid w:val="009E7932"/>
    <w:rsid w:val="009F1108"/>
    <w:rsid w:val="009F4A92"/>
    <w:rsid w:val="009F5CF2"/>
    <w:rsid w:val="009F6B0E"/>
    <w:rsid w:val="00A12A0F"/>
    <w:rsid w:val="00A31997"/>
    <w:rsid w:val="00A33CC1"/>
    <w:rsid w:val="00A529FA"/>
    <w:rsid w:val="00A53450"/>
    <w:rsid w:val="00A55A2C"/>
    <w:rsid w:val="00A56AE9"/>
    <w:rsid w:val="00A60644"/>
    <w:rsid w:val="00A6671B"/>
    <w:rsid w:val="00A66823"/>
    <w:rsid w:val="00A73D4A"/>
    <w:rsid w:val="00A84540"/>
    <w:rsid w:val="00A97955"/>
    <w:rsid w:val="00A97BDF"/>
    <w:rsid w:val="00AA26FC"/>
    <w:rsid w:val="00AA45D3"/>
    <w:rsid w:val="00AB2BB8"/>
    <w:rsid w:val="00AD0A6D"/>
    <w:rsid w:val="00AD361C"/>
    <w:rsid w:val="00AD6562"/>
    <w:rsid w:val="00AF3DC2"/>
    <w:rsid w:val="00B01442"/>
    <w:rsid w:val="00B10407"/>
    <w:rsid w:val="00B12C3D"/>
    <w:rsid w:val="00B17BB4"/>
    <w:rsid w:val="00B420C3"/>
    <w:rsid w:val="00B4372E"/>
    <w:rsid w:val="00B55532"/>
    <w:rsid w:val="00B559D9"/>
    <w:rsid w:val="00B56B36"/>
    <w:rsid w:val="00B6561E"/>
    <w:rsid w:val="00B663BD"/>
    <w:rsid w:val="00B754C9"/>
    <w:rsid w:val="00B86410"/>
    <w:rsid w:val="00B90099"/>
    <w:rsid w:val="00B94331"/>
    <w:rsid w:val="00B94DB8"/>
    <w:rsid w:val="00BA0FD9"/>
    <w:rsid w:val="00BA1134"/>
    <w:rsid w:val="00BA28A1"/>
    <w:rsid w:val="00BA55C4"/>
    <w:rsid w:val="00BA77A0"/>
    <w:rsid w:val="00BC7E49"/>
    <w:rsid w:val="00BD0B08"/>
    <w:rsid w:val="00BD36EB"/>
    <w:rsid w:val="00BD48E5"/>
    <w:rsid w:val="00BE5C88"/>
    <w:rsid w:val="00BF1E6D"/>
    <w:rsid w:val="00C06BD5"/>
    <w:rsid w:val="00C07694"/>
    <w:rsid w:val="00C202B0"/>
    <w:rsid w:val="00C25EEA"/>
    <w:rsid w:val="00C34D4F"/>
    <w:rsid w:val="00C41B8C"/>
    <w:rsid w:val="00C50306"/>
    <w:rsid w:val="00C5040E"/>
    <w:rsid w:val="00C6548E"/>
    <w:rsid w:val="00C723A9"/>
    <w:rsid w:val="00C75A4B"/>
    <w:rsid w:val="00C83288"/>
    <w:rsid w:val="00CA59CF"/>
    <w:rsid w:val="00CB515B"/>
    <w:rsid w:val="00CC4D35"/>
    <w:rsid w:val="00CC5A5E"/>
    <w:rsid w:val="00CD083B"/>
    <w:rsid w:val="00CD2528"/>
    <w:rsid w:val="00CD4E1F"/>
    <w:rsid w:val="00CE0427"/>
    <w:rsid w:val="00CE0947"/>
    <w:rsid w:val="00CE0BE3"/>
    <w:rsid w:val="00CE531A"/>
    <w:rsid w:val="00CE7A25"/>
    <w:rsid w:val="00CF07A1"/>
    <w:rsid w:val="00CF0D48"/>
    <w:rsid w:val="00CF1E2D"/>
    <w:rsid w:val="00CF2E1C"/>
    <w:rsid w:val="00CF3185"/>
    <w:rsid w:val="00D019A2"/>
    <w:rsid w:val="00D02293"/>
    <w:rsid w:val="00D07E53"/>
    <w:rsid w:val="00D14066"/>
    <w:rsid w:val="00D151FF"/>
    <w:rsid w:val="00D159B4"/>
    <w:rsid w:val="00D242F6"/>
    <w:rsid w:val="00D24C98"/>
    <w:rsid w:val="00D25B55"/>
    <w:rsid w:val="00D33D30"/>
    <w:rsid w:val="00D34885"/>
    <w:rsid w:val="00D45903"/>
    <w:rsid w:val="00D47176"/>
    <w:rsid w:val="00D47253"/>
    <w:rsid w:val="00D53AB7"/>
    <w:rsid w:val="00D62AA7"/>
    <w:rsid w:val="00D62AEB"/>
    <w:rsid w:val="00D711C7"/>
    <w:rsid w:val="00D716A6"/>
    <w:rsid w:val="00D74B26"/>
    <w:rsid w:val="00D75410"/>
    <w:rsid w:val="00D7598E"/>
    <w:rsid w:val="00D77E45"/>
    <w:rsid w:val="00D8084D"/>
    <w:rsid w:val="00D834A1"/>
    <w:rsid w:val="00D854A6"/>
    <w:rsid w:val="00D8778E"/>
    <w:rsid w:val="00D96C4A"/>
    <w:rsid w:val="00DA28B7"/>
    <w:rsid w:val="00DA7649"/>
    <w:rsid w:val="00DC0898"/>
    <w:rsid w:val="00DC3FDF"/>
    <w:rsid w:val="00DC47A9"/>
    <w:rsid w:val="00DD10BE"/>
    <w:rsid w:val="00DD42B1"/>
    <w:rsid w:val="00DE1CE7"/>
    <w:rsid w:val="00DE3883"/>
    <w:rsid w:val="00DE399E"/>
    <w:rsid w:val="00DE3A7F"/>
    <w:rsid w:val="00DE3C28"/>
    <w:rsid w:val="00DF1D83"/>
    <w:rsid w:val="00DF4C16"/>
    <w:rsid w:val="00E14CD9"/>
    <w:rsid w:val="00E20238"/>
    <w:rsid w:val="00E207D3"/>
    <w:rsid w:val="00E22733"/>
    <w:rsid w:val="00E2536D"/>
    <w:rsid w:val="00E25F4E"/>
    <w:rsid w:val="00E312F1"/>
    <w:rsid w:val="00E32A41"/>
    <w:rsid w:val="00E3396D"/>
    <w:rsid w:val="00E426A0"/>
    <w:rsid w:val="00E42725"/>
    <w:rsid w:val="00E50BEB"/>
    <w:rsid w:val="00E5623E"/>
    <w:rsid w:val="00E629B0"/>
    <w:rsid w:val="00E65AA8"/>
    <w:rsid w:val="00E7043D"/>
    <w:rsid w:val="00E7084D"/>
    <w:rsid w:val="00EA694C"/>
    <w:rsid w:val="00EB4065"/>
    <w:rsid w:val="00EC435B"/>
    <w:rsid w:val="00ED44E1"/>
    <w:rsid w:val="00ED4914"/>
    <w:rsid w:val="00ED5772"/>
    <w:rsid w:val="00EE57E3"/>
    <w:rsid w:val="00EE6323"/>
    <w:rsid w:val="00EE6EE6"/>
    <w:rsid w:val="00EF56B2"/>
    <w:rsid w:val="00F000F2"/>
    <w:rsid w:val="00F02BD1"/>
    <w:rsid w:val="00F06253"/>
    <w:rsid w:val="00F12364"/>
    <w:rsid w:val="00F15F4A"/>
    <w:rsid w:val="00F32B1A"/>
    <w:rsid w:val="00F34649"/>
    <w:rsid w:val="00F35E63"/>
    <w:rsid w:val="00F40CC1"/>
    <w:rsid w:val="00F4521E"/>
    <w:rsid w:val="00F46667"/>
    <w:rsid w:val="00F652A7"/>
    <w:rsid w:val="00F668E6"/>
    <w:rsid w:val="00F67725"/>
    <w:rsid w:val="00F71D23"/>
    <w:rsid w:val="00F8549C"/>
    <w:rsid w:val="00F872F8"/>
    <w:rsid w:val="00F900AC"/>
    <w:rsid w:val="00F91F09"/>
    <w:rsid w:val="00F97C62"/>
    <w:rsid w:val="00FB005B"/>
    <w:rsid w:val="00FB4512"/>
    <w:rsid w:val="00FC50E2"/>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Обычный (Web),Обычный (веб) Знак2 Знак Знак,Обычный (веб) Знак Знак1 Знак Знак,Обычный (веб) Знак2 Знак"/>
    <w:basedOn w:val="a"/>
    <w:link w:val="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D1C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C23"/>
  </w:style>
  <w:style w:type="character" w:styleId="ab">
    <w:name w:val="page number"/>
    <w:rsid w:val="003D1C23"/>
  </w:style>
  <w:style w:type="character" w:customStyle="1" w:styleId="ac">
    <w:name w:val="Нет"/>
    <w:rsid w:val="005E7E92"/>
  </w:style>
  <w:style w:type="character" w:customStyle="1" w:styleId="Hyperlink0">
    <w:name w:val="Hyperlink.0"/>
    <w:rsid w:val="005E7E92"/>
    <w:rPr>
      <w:color w:val="0000FF"/>
      <w:u w:val="single" w:color="0000FF"/>
      <w:lang w:val="en-US"/>
    </w:rPr>
  </w:style>
  <w:style w:type="paragraph" w:customStyle="1" w:styleId="--14">
    <w:name w:val="ЕТС-ОТ(Ц-Ж)14"/>
    <w:rsid w:val="009E63E2"/>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b/>
      <w:bCs/>
      <w:color w:val="000000"/>
      <w:sz w:val="28"/>
      <w:szCs w:val="28"/>
      <w:u w:color="000000"/>
      <w:bdr w:val="nil"/>
      <w:lang w:val="uk-UA" w:eastAsia="uk-UA"/>
    </w:rPr>
  </w:style>
  <w:style w:type="table" w:customStyle="1" w:styleId="TableNormal">
    <w:name w:val="Table Normal"/>
    <w:uiPriority w:val="2"/>
    <w:semiHidden/>
    <w:unhideWhenUsed/>
    <w:qFormat/>
    <w:rsid w:val="005253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532F"/>
    <w:pPr>
      <w:widowControl w:val="0"/>
      <w:autoSpaceDE w:val="0"/>
      <w:autoSpaceDN w:val="0"/>
      <w:spacing w:after="0" w:line="240" w:lineRule="auto"/>
      <w:ind w:left="889"/>
    </w:pPr>
    <w:rPr>
      <w:rFonts w:ascii="Arial" w:eastAsia="Arial" w:hAnsi="Arial" w:cs="Arial"/>
      <w:lang w:val="uk-UA" w:eastAsia="uk-UA" w:bidi="uk-UA"/>
    </w:rPr>
  </w:style>
  <w:style w:type="paragraph" w:customStyle="1" w:styleId="rvps2">
    <w:name w:val="rvps2"/>
    <w:basedOn w:val="a"/>
    <w:rsid w:val="00DF1D8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DC47A9"/>
    <w:rPr>
      <w:rFonts w:ascii="Calibri" w:hAnsi="Calibri" w:cs="Calibri"/>
    </w:rPr>
  </w:style>
  <w:style w:type="paragraph" w:customStyle="1" w:styleId="210">
    <w:name w:val="Основной текст с отступом 21"/>
    <w:basedOn w:val="a"/>
    <w:rsid w:val="00DC47A9"/>
    <w:pPr>
      <w:suppressAutoHyphens/>
      <w:spacing w:after="120" w:line="480" w:lineRule="auto"/>
      <w:ind w:left="283"/>
    </w:pPr>
    <w:rPr>
      <w:rFonts w:ascii="Calibri" w:eastAsia="Times New Roman" w:hAnsi="Calibri" w:cs="Times New Roman"/>
      <w:lang w:eastAsia="zh-CN"/>
    </w:rPr>
  </w:style>
  <w:style w:type="paragraph" w:styleId="21">
    <w:name w:val="Body Text Indent 2"/>
    <w:basedOn w:val="a"/>
    <w:link w:val="20"/>
    <w:unhideWhenUsed/>
    <w:rsid w:val="00DC47A9"/>
    <w:pPr>
      <w:spacing w:after="120" w:line="480" w:lineRule="auto"/>
      <w:ind w:left="283"/>
    </w:pPr>
    <w:rPr>
      <w:rFonts w:ascii="Calibri" w:hAnsi="Calibri" w:cs="Calibri"/>
    </w:rPr>
  </w:style>
  <w:style w:type="character" w:customStyle="1" w:styleId="211">
    <w:name w:val="Основной текст с отступом 2 Знак1"/>
    <w:basedOn w:val="a0"/>
    <w:uiPriority w:val="99"/>
    <w:semiHidden/>
    <w:rsid w:val="00DC47A9"/>
  </w:style>
  <w:style w:type="paragraph" w:customStyle="1" w:styleId="ad">
    <w:name w:val="Базовый"/>
    <w:rsid w:val="001B7BB2"/>
    <w:pPr>
      <w:pBdr>
        <w:top w:val="nil"/>
        <w:left w:val="nil"/>
        <w:bottom w:val="nil"/>
        <w:right w:val="nil"/>
        <w:between w:val="nil"/>
        <w:bar w:val="nil"/>
      </w:pBdr>
      <w:tabs>
        <w:tab w:val="left" w:pos="708"/>
      </w:tabs>
      <w:suppressAutoHyphens/>
      <w:spacing w:after="200" w:line="276" w:lineRule="auto"/>
    </w:pPr>
    <w:rPr>
      <w:rFonts w:ascii="Times New Roman" w:eastAsia="Arial Unicode MS" w:hAnsi="Times New Roman" w:cs="Arial Unicode MS"/>
      <w:color w:val="000000"/>
      <w:sz w:val="24"/>
      <w:szCs w:val="24"/>
      <w:u w:color="000000"/>
      <w:bdr w:val="nil"/>
      <w:lang w:eastAsia="uk-UA"/>
    </w:rPr>
  </w:style>
  <w:style w:type="paragraph" w:customStyle="1" w:styleId="1">
    <w:name w:val="Абзац списка1"/>
    <w:basedOn w:val="a"/>
    <w:rsid w:val="001B7BB2"/>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B7BB2"/>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Обычный (Web) Знак,Обычный (веб) Знак2 Знак Знак Знак"/>
    <w:link w:val="a8"/>
    <w:uiPriority w:val="99"/>
    <w:locked/>
    <w:rsid w:val="001B7BB2"/>
    <w:rPr>
      <w:rFonts w:ascii="Times New Roman" w:eastAsia="Times New Roman" w:hAnsi="Times New Roman" w:cs="Times New Roman"/>
      <w:sz w:val="24"/>
      <w:szCs w:val="24"/>
      <w:lang w:val="uk-UA" w:eastAsia="uk-UA"/>
    </w:rPr>
  </w:style>
  <w:style w:type="character" w:customStyle="1" w:styleId="rvts0">
    <w:name w:val="rvts0"/>
    <w:rsid w:val="004177F1"/>
    <w:rPr>
      <w:lang w:val="ru-RU"/>
    </w:rPr>
  </w:style>
  <w:style w:type="paragraph" w:styleId="3">
    <w:name w:val="Body Text 3"/>
    <w:basedOn w:val="a"/>
    <w:link w:val="30"/>
    <w:uiPriority w:val="99"/>
    <w:unhideWhenUsed/>
    <w:rsid w:val="004177F1"/>
    <w:pPr>
      <w:pBdr>
        <w:top w:val="nil"/>
        <w:left w:val="nil"/>
        <w:bottom w:val="nil"/>
        <w:right w:val="nil"/>
        <w:between w:val="nil"/>
        <w:bar w:val="nil"/>
      </w:pBdr>
      <w:spacing w:after="120"/>
    </w:pPr>
    <w:rPr>
      <w:rFonts w:ascii="Calibri" w:eastAsia="Calibri" w:hAnsi="Calibri" w:cs="Times New Roman"/>
      <w:color w:val="000000"/>
      <w:sz w:val="16"/>
      <w:szCs w:val="16"/>
      <w:u w:color="000000"/>
      <w:bdr w:val="nil"/>
      <w:lang w:val="uk-UA" w:eastAsia="uk-UA"/>
    </w:rPr>
  </w:style>
  <w:style w:type="character" w:customStyle="1" w:styleId="30">
    <w:name w:val="Основной текст 3 Знак"/>
    <w:basedOn w:val="a0"/>
    <w:link w:val="3"/>
    <w:uiPriority w:val="99"/>
    <w:rsid w:val="004177F1"/>
    <w:rPr>
      <w:rFonts w:ascii="Calibri" w:eastAsia="Calibri" w:hAnsi="Calibri" w:cs="Times New Roman"/>
      <w:color w:val="000000"/>
      <w:sz w:val="16"/>
      <w:szCs w:val="16"/>
      <w:u w:color="000000"/>
      <w:bdr w:val="nil"/>
      <w:lang w:val="uk-UA" w:eastAsia="uk-UA"/>
    </w:rPr>
  </w:style>
  <w:style w:type="paragraph" w:styleId="ae">
    <w:name w:val="Body Text"/>
    <w:basedOn w:val="a"/>
    <w:link w:val="af"/>
    <w:uiPriority w:val="99"/>
    <w:semiHidden/>
    <w:unhideWhenUsed/>
    <w:rsid w:val="009039C1"/>
    <w:pPr>
      <w:spacing w:after="120"/>
    </w:pPr>
  </w:style>
  <w:style w:type="character" w:customStyle="1" w:styleId="af">
    <w:name w:val="Основной текст Знак"/>
    <w:basedOn w:val="a0"/>
    <w:link w:val="ae"/>
    <w:uiPriority w:val="99"/>
    <w:semiHidden/>
    <w:rsid w:val="009039C1"/>
  </w:style>
  <w:style w:type="paragraph" w:customStyle="1" w:styleId="51">
    <w:name w:val="Заголовок №51"/>
    <w:basedOn w:val="a"/>
    <w:uiPriority w:val="99"/>
    <w:rsid w:val="00DE3C28"/>
    <w:pPr>
      <w:shd w:val="clear" w:color="auto" w:fill="FFFFFF"/>
      <w:suppressAutoHyphens/>
      <w:spacing w:before="240" w:after="60" w:line="240" w:lineRule="atLeast"/>
      <w:jc w:val="both"/>
    </w:pPr>
    <w:rPr>
      <w:rFonts w:ascii="Times New Roman" w:eastAsia="Calibri" w:hAnsi="Times New Roman" w:cs="Times New Roman"/>
      <w:b/>
      <w:bCs/>
      <w:noProof/>
      <w:lang w:val="uk-UA" w:eastAsia="zh-CN"/>
    </w:rPr>
  </w:style>
  <w:style w:type="character" w:customStyle="1" w:styleId="10">
    <w:name w:val="Основной текст + Полужирный1"/>
    <w:uiPriority w:val="99"/>
    <w:rsid w:val="00DE3C28"/>
    <w:rPr>
      <w:rFonts w:ascii="Times New Roman" w:hAnsi="Times New Roman"/>
      <w:b/>
      <w:shd w:val="clear" w:color="auto" w:fill="FFFFFF"/>
    </w:rPr>
  </w:style>
  <w:style w:type="character" w:customStyle="1" w:styleId="5">
    <w:name w:val="Заголовок №5"/>
    <w:uiPriority w:val="99"/>
    <w:rsid w:val="00DE3C28"/>
    <w:rPr>
      <w:rFonts w:ascii="Times New Roman" w:hAnsi="Times New Roman"/>
      <w:b/>
      <w:u w:val="single"/>
      <w:shd w:val="clear" w:color="auto" w:fill="FFFFFF"/>
    </w:rPr>
  </w:style>
  <w:style w:type="paragraph" w:styleId="af0">
    <w:name w:val="header"/>
    <w:basedOn w:val="a"/>
    <w:link w:val="af1"/>
    <w:uiPriority w:val="99"/>
    <w:unhideWhenUsed/>
    <w:rsid w:val="003C113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3C1135"/>
  </w:style>
  <w:style w:type="paragraph" w:customStyle="1" w:styleId="FR1">
    <w:name w:val="FR1"/>
    <w:uiPriority w:val="99"/>
    <w:rsid w:val="00CC5A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LO-normal">
    <w:name w:val="LO-normal"/>
    <w:qFormat/>
    <w:rsid w:val="00BD0B08"/>
    <w:pPr>
      <w:spacing w:after="0" w:line="276" w:lineRule="auto"/>
    </w:pPr>
    <w:rPr>
      <w:rFonts w:ascii="Arial" w:eastAsia="Arial" w:hAnsi="Arial" w:cs="Arial"/>
      <w:color w:val="000000"/>
      <w:lang w:eastAsia="zh-CN"/>
    </w:rPr>
  </w:style>
  <w:style w:type="character" w:customStyle="1" w:styleId="af2">
    <w:name w:val="Другое_"/>
    <w:basedOn w:val="a0"/>
    <w:link w:val="af3"/>
    <w:uiPriority w:val="99"/>
    <w:locked/>
    <w:rsid w:val="009C62A8"/>
    <w:rPr>
      <w:rFonts w:ascii="Times New Roman" w:eastAsia="Times New Roman" w:hAnsi="Times New Roman" w:cs="Times New Roman"/>
      <w:sz w:val="20"/>
      <w:szCs w:val="20"/>
      <w:lang w:eastAsia="ru-RU"/>
    </w:rPr>
  </w:style>
  <w:style w:type="paragraph" w:customStyle="1" w:styleId="af3">
    <w:name w:val="Другое"/>
    <w:basedOn w:val="a"/>
    <w:link w:val="af2"/>
    <w:uiPriority w:val="99"/>
    <w:rsid w:val="009C62A8"/>
    <w:pPr>
      <w:widowControl w:val="0"/>
      <w:spacing w:after="0" w:line="266"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6@olex.kr-admin.gov.ua"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pelnaste_cozu@ukr.net"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AEDC-CDC8-497D-A4DB-AA5A4793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8009</Words>
  <Characters>45657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16</cp:revision>
  <cp:lastPrinted>2021-09-17T10:46:00Z</cp:lastPrinted>
  <dcterms:created xsi:type="dcterms:W3CDTF">2021-09-14T13:22:00Z</dcterms:created>
  <dcterms:modified xsi:type="dcterms:W3CDTF">2022-02-10T08:52:00Z</dcterms:modified>
</cp:coreProperties>
</file>