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DA" w:rsidRDefault="005D6FD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07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77C3" w:rsidRDefault="004077C3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5D6FDA" w:rsidRPr="004077C3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5D6FDA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8"/>
        <w:gridCol w:w="5103"/>
      </w:tblGrid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09120000-6 – Газове паливо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товару,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09123000-7 – 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103" w:type="dxa"/>
          </w:tcPr>
          <w:p w:rsidR="005B5506" w:rsidRPr="005F3E00" w:rsidRDefault="005C124E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63395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куб.</w:t>
            </w:r>
            <w:r w:rsidR="00E255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м.</w:t>
            </w:r>
          </w:p>
        </w:tc>
      </w:tr>
      <w:tr w:rsidR="005B5506" w:rsidTr="005B5506">
        <w:tc>
          <w:tcPr>
            <w:tcW w:w="4928" w:type="dxa"/>
          </w:tcPr>
          <w:p w:rsidR="005B5506" w:rsidRPr="004077C3" w:rsidRDefault="005B5506" w:rsidP="005B55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 газу здійснюється на фізичних точках виходу з газотранспортної системи оператора ГТС до газорозподільної системи Оператора ГРМ.</w:t>
            </w:r>
          </w:p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Місце поставки – </w:t>
            </w: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за адресами закладів загальної середньої та дошкільної освіти </w:t>
            </w:r>
            <w:proofErr w:type="spellStart"/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Попельнастівської</w:t>
            </w:r>
            <w:proofErr w:type="spellEnd"/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сільської ради Олександрійського району Кіровоградської області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5103" w:type="dxa"/>
          </w:tcPr>
          <w:p w:rsidR="005B5506" w:rsidRPr="005F3E00" w:rsidRDefault="00522548" w:rsidP="005C12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З </w:t>
            </w:r>
            <w:r w:rsidR="005C1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квітня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2024 року до </w:t>
            </w:r>
            <w:r w:rsidR="005C1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31 груд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ня 2024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5D6FDA" w:rsidRPr="004077C3" w:rsidRDefault="005D6FDA" w:rsidP="00C545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F3E00" w:rsidRDefault="005F3E00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Замовник самостійно визначає необхідні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385075" w:rsidRDefault="00385075" w:rsidP="0038507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Технічна специфікація повинна містити опис усіх необхідних характеристик товарів, робіт або послуг, що закуповуються, у тому числі їх технічні, функціональні та якісні характеристики.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 xml:space="preserve">Фізико-хімічні показники газу повинні відповідати вимогам «Кодексу газотранспортної системи» затверджених Постановою Національної комісії, що здійснює державне регулювання у сферах енергетики та комунальних </w:t>
      </w:r>
      <w:r>
        <w:rPr>
          <w:rFonts w:ascii="Times New Roman" w:eastAsia="Times New Roman" w:hAnsi="Times New Roman"/>
          <w:sz w:val="24"/>
          <w:szCs w:val="24"/>
        </w:rPr>
        <w:t>послуг 30.09.2015  № 2493</w:t>
      </w:r>
      <w:r w:rsidRPr="00385075">
        <w:rPr>
          <w:rFonts w:ascii="Times New Roman" w:eastAsia="Times New Roman" w:hAnsi="Times New Roman"/>
          <w:sz w:val="24"/>
          <w:szCs w:val="24"/>
        </w:rPr>
        <w:t>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Учасник торгів повинен забезпечити поставку газу до точки входу в газорозподільну систему, до якої підключено об’єкт Замовника.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 xml:space="preserve">Учасник повинен здійснювати постачання природного газу, що є предметом закупівлі, у відповідності до Закону України </w:t>
      </w:r>
      <w:r w:rsidR="00EB0933" w:rsidRPr="000E3EE6">
        <w:rPr>
          <w:rFonts w:ascii="Times New Roman" w:hAnsi="Times New Roman" w:cs="Times New Roman"/>
          <w:sz w:val="24"/>
          <w:szCs w:val="24"/>
        </w:rPr>
        <w:t>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</w:t>
      </w:r>
      <w:r w:rsidR="00EB0933">
        <w:rPr>
          <w:rFonts w:ascii="Times New Roman" w:hAnsi="Times New Roman" w:cs="Times New Roman"/>
          <w:sz w:val="24"/>
          <w:szCs w:val="24"/>
        </w:rPr>
        <w:t xml:space="preserve"> </w:t>
      </w:r>
      <w:r w:rsidRPr="00385075">
        <w:rPr>
          <w:rFonts w:ascii="Times New Roman" w:eastAsia="Times New Roman" w:hAnsi="Times New Roman"/>
          <w:sz w:val="24"/>
          <w:szCs w:val="24"/>
        </w:rPr>
        <w:t xml:space="preserve">та інших відповідних нормативно-правових актів чинного законодавства. Відповідно до пункту 31 частини 1 статті 1 Закону України «Про ринок природного газу» природний газ, нафтовий (попутний) газ, газ (метан) вугільних родовищ та газ сланцевих товщ, </w:t>
      </w:r>
      <w:r w:rsidRPr="00385075">
        <w:rPr>
          <w:rFonts w:ascii="Times New Roman" w:eastAsia="Times New Roman" w:hAnsi="Times New Roman"/>
          <w:sz w:val="24"/>
          <w:szCs w:val="24"/>
        </w:rPr>
        <w:lastRenderedPageBreak/>
        <w:t xml:space="preserve">газ колекторів щільних порід, газ центрально-басейнового типу (далі - природний газ) - суміш вуглеводнів та </w:t>
      </w:r>
      <w:proofErr w:type="spellStart"/>
      <w:r w:rsidRPr="00385075">
        <w:rPr>
          <w:rFonts w:ascii="Times New Roman" w:eastAsia="Times New Roman" w:hAnsi="Times New Roman"/>
          <w:sz w:val="24"/>
          <w:szCs w:val="24"/>
        </w:rPr>
        <w:t>невуглеводневих</w:t>
      </w:r>
      <w:proofErr w:type="spellEnd"/>
      <w:r w:rsidRPr="00385075">
        <w:rPr>
          <w:rFonts w:ascii="Times New Roman" w:eastAsia="Times New Roman" w:hAnsi="Times New Roman"/>
          <w:sz w:val="24"/>
          <w:szCs w:val="24"/>
        </w:rPr>
        <w:t xml:space="preserve">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385075" w:rsidRPr="00385075" w:rsidRDefault="00385075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85075" w:rsidRPr="00385075" w:rsidSect="005B5506">
      <w:pgSz w:w="11906" w:h="16838"/>
      <w:pgMar w:top="426" w:right="566" w:bottom="568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511"/>
    <w:multiLevelType w:val="multilevel"/>
    <w:tmpl w:val="72C2FB02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13790E"/>
    <w:multiLevelType w:val="multilevel"/>
    <w:tmpl w:val="A10A6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204C6B"/>
    <w:multiLevelType w:val="multilevel"/>
    <w:tmpl w:val="F2462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6FDA"/>
    <w:rsid w:val="00196CE0"/>
    <w:rsid w:val="003519FF"/>
    <w:rsid w:val="00385075"/>
    <w:rsid w:val="003A07C8"/>
    <w:rsid w:val="004077C3"/>
    <w:rsid w:val="00522548"/>
    <w:rsid w:val="00526821"/>
    <w:rsid w:val="005B5506"/>
    <w:rsid w:val="005C124E"/>
    <w:rsid w:val="005D6FDA"/>
    <w:rsid w:val="005F3E00"/>
    <w:rsid w:val="00643E89"/>
    <w:rsid w:val="0065061B"/>
    <w:rsid w:val="00671BCD"/>
    <w:rsid w:val="0078778A"/>
    <w:rsid w:val="00943688"/>
    <w:rsid w:val="00947BAD"/>
    <w:rsid w:val="00967E8C"/>
    <w:rsid w:val="00A11CAE"/>
    <w:rsid w:val="00A24B29"/>
    <w:rsid w:val="00AC0540"/>
    <w:rsid w:val="00B05D90"/>
    <w:rsid w:val="00B27DE5"/>
    <w:rsid w:val="00B46115"/>
    <w:rsid w:val="00B5317F"/>
    <w:rsid w:val="00B60EB2"/>
    <w:rsid w:val="00C17B5E"/>
    <w:rsid w:val="00C54567"/>
    <w:rsid w:val="00CB4375"/>
    <w:rsid w:val="00CF6B33"/>
    <w:rsid w:val="00D92D9C"/>
    <w:rsid w:val="00E2493B"/>
    <w:rsid w:val="00E255E3"/>
    <w:rsid w:val="00EB0933"/>
    <w:rsid w:val="00EF6C4A"/>
    <w:rsid w:val="00F22B7E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268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68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68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68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268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268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68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268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943688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10</cp:revision>
  <dcterms:created xsi:type="dcterms:W3CDTF">2023-04-28T10:59:00Z</dcterms:created>
  <dcterms:modified xsi:type="dcterms:W3CDTF">2024-04-04T12:55:00Z</dcterms:modified>
</cp:coreProperties>
</file>